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3848F" w14:textId="55E2320C" w:rsidR="00A902F1" w:rsidRDefault="00A902F1" w:rsidP="00A902F1">
      <w:pPr>
        <w:pStyle w:val="Subtitle"/>
      </w:pPr>
      <w:r>
        <w:rPr>
          <w:noProof/>
        </w:rPr>
        <w:drawing>
          <wp:inline distT="0" distB="0" distL="0" distR="0" wp14:anchorId="2F7CF7BD" wp14:editId="61A6D704">
            <wp:extent cx="7414260" cy="4084320"/>
            <wp:effectExtent l="0" t="0" r="2540" b="5080"/>
            <wp:docPr id="24" name="Picture 24" descr="A picture containing person, indoor, holding, pers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descr="A picture containing person, indoor, holding, person&#10;&#10;Description automatically generated"/>
                    <pic:cNvPicPr/>
                  </pic:nvPicPr>
                  <pic:blipFill rotWithShape="1">
                    <a:blip r:embed="rId11"/>
                    <a:srcRect t="8582" b="8787"/>
                    <a:stretch/>
                  </pic:blipFill>
                  <pic:spPr bwMode="auto">
                    <a:xfrm>
                      <a:off x="0" y="0"/>
                      <a:ext cx="7414922" cy="4084685"/>
                    </a:xfrm>
                    <a:prstGeom prst="rect">
                      <a:avLst/>
                    </a:prstGeom>
                    <a:ln>
                      <a:noFill/>
                    </a:ln>
                    <a:extLst>
                      <a:ext uri="{53640926-AAD7-44D8-BBD7-CCE9431645EC}">
                        <a14:shadowObscured xmlns:a14="http://schemas.microsoft.com/office/drawing/2010/main"/>
                      </a:ext>
                    </a:extLst>
                  </pic:spPr>
                </pic:pic>
              </a:graphicData>
            </a:graphic>
          </wp:inline>
        </w:drawing>
      </w:r>
    </w:p>
    <w:p w14:paraId="0A04B0A7" w14:textId="0702D03A" w:rsidR="009B45E9" w:rsidRPr="007B6D88" w:rsidRDefault="0037433F" w:rsidP="0037433F">
      <w:pPr>
        <w:spacing w:after="0"/>
      </w:pPr>
      <w:r>
        <w:t xml:space="preserve">  </w:t>
      </w:r>
    </w:p>
    <w:p w14:paraId="7D1DA90F" w14:textId="6A2E4E87" w:rsidR="00A902F1" w:rsidRDefault="00D170B3" w:rsidP="0037433F">
      <w:pPr>
        <w:pStyle w:val="Title"/>
      </w:pPr>
      <w:r>
        <w:t>Interpreting Your Context Assessment Survey Reports</w:t>
      </w:r>
    </w:p>
    <w:p w14:paraId="5C20E018" w14:textId="2045EF58" w:rsidR="00065837" w:rsidRPr="005F42CB" w:rsidRDefault="00BC24BF" w:rsidP="00A902F1">
      <w:pPr>
        <w:pStyle w:val="Subtitle"/>
        <w:ind w:firstLine="0"/>
      </w:pPr>
      <w:r>
        <w:t>Guidance for Implementing Organizations Reviewing the Pre-Implementation and Progress Survey Reports</w:t>
      </w:r>
    </w:p>
    <w:p w14:paraId="778F7092" w14:textId="77777777" w:rsidR="00BC24BF" w:rsidRDefault="00BC24BF" w:rsidP="00BC24BF">
      <w:pPr>
        <w:pStyle w:val="Body-Standard"/>
      </w:pPr>
    </w:p>
    <w:p w14:paraId="7754A1D7" w14:textId="7DA1B4C3" w:rsidR="00BC24BF" w:rsidRDefault="00BC24BF" w:rsidP="00BC24BF">
      <w:pPr>
        <w:pStyle w:val="Body-Standard"/>
      </w:pPr>
    </w:p>
    <w:p w14:paraId="3FA0AAFB" w14:textId="77777777" w:rsidR="00BC24BF" w:rsidRDefault="00BC24BF" w:rsidP="00BC24BF">
      <w:pPr>
        <w:pStyle w:val="Body-Standard"/>
      </w:pPr>
    </w:p>
    <w:p w14:paraId="3016BFE7" w14:textId="77DFF97D" w:rsidR="00B17B83" w:rsidRPr="00B17B83" w:rsidRDefault="00B17B83" w:rsidP="00B17B83">
      <w:pPr>
        <w:pStyle w:val="Heading1"/>
      </w:pPr>
      <w:r>
        <w:lastRenderedPageBreak/>
        <w:t>ACKNOWLEDGEMENTS</w:t>
      </w:r>
    </w:p>
    <w:p w14:paraId="58E8B9FF" w14:textId="141D9B60" w:rsidR="00FF40FD" w:rsidRPr="00FF40FD" w:rsidRDefault="00FF40FD" w:rsidP="00FF40FD">
      <w:pPr>
        <w:spacing w:after="0" w:line="240" w:lineRule="auto"/>
      </w:pPr>
      <w:r w:rsidRPr="00FF40FD">
        <w:t xml:space="preserve">This resource was developed with support from MOMENTUM Knowledge Accelerator to guide implementation of the Context Assessment Toolkit, which was adapted with support from MOMENTUM Knowledge Accelerator. The Toolkit was originally developed by Ariadne Labs with support from </w:t>
      </w:r>
      <w:hyperlink r:id="rId12" w:history="1">
        <w:proofErr w:type="spellStart"/>
        <w:r w:rsidR="00B61A6D" w:rsidRPr="00446A20">
          <w:rPr>
            <w:rStyle w:val="Hyperlink"/>
            <w:bCs/>
            <w:sz w:val="20"/>
            <w:szCs w:val="20"/>
          </w:rPr>
          <w:t>Surgo</w:t>
        </w:r>
        <w:proofErr w:type="spellEnd"/>
        <w:r w:rsidR="00B61A6D" w:rsidRPr="00446A20">
          <w:rPr>
            <w:rStyle w:val="Hyperlink"/>
            <w:bCs/>
            <w:sz w:val="20"/>
            <w:szCs w:val="20"/>
          </w:rPr>
          <w:t xml:space="preserve"> Foundation</w:t>
        </w:r>
      </w:hyperlink>
      <w:r w:rsidRPr="00FF40FD">
        <w:t xml:space="preserve">, a nonprofit focused on solving health and social problems with precision. </w:t>
      </w:r>
    </w:p>
    <w:p w14:paraId="11C39AC0" w14:textId="002E6DC1" w:rsidR="00B17B83" w:rsidRDefault="00FF40FD">
      <w:pPr>
        <w:spacing w:after="0" w:line="240" w:lineRule="auto"/>
        <w:rPr>
          <w:rFonts w:ascii="Arial Narrow" w:hAnsi="Arial Narrow"/>
          <w:b/>
          <w:bCs/>
          <w:caps/>
          <w:noProof/>
          <w:color w:val="289195" w:themeColor="accent4"/>
          <w:sz w:val="36"/>
          <w:szCs w:val="36"/>
        </w:rPr>
      </w:pPr>
      <w:r w:rsidRPr="00FF40FD">
        <w:rPr>
          <w:noProof/>
        </w:rPr>
        <mc:AlternateContent>
          <mc:Choice Requires="wps">
            <w:drawing>
              <wp:anchor distT="0" distB="0" distL="114300" distR="114300" simplePos="0" relativeHeight="251751936" behindDoc="0" locked="0" layoutInCell="1" allowOverlap="1" wp14:anchorId="10352749" wp14:editId="1A107808">
                <wp:simplePos x="0" y="0"/>
                <wp:positionH relativeFrom="margin">
                  <wp:align>left</wp:align>
                </wp:positionH>
                <wp:positionV relativeFrom="paragraph">
                  <wp:posOffset>6611015</wp:posOffset>
                </wp:positionV>
                <wp:extent cx="6039293" cy="1169551"/>
                <wp:effectExtent l="0" t="0" r="0" b="0"/>
                <wp:wrapNone/>
                <wp:docPr id="7" name="TextBox 5"/>
                <wp:cNvGraphicFramePr/>
                <a:graphic xmlns:a="http://schemas.openxmlformats.org/drawingml/2006/main">
                  <a:graphicData uri="http://schemas.microsoft.com/office/word/2010/wordprocessingShape">
                    <wps:wsp>
                      <wps:cNvSpPr txBox="1"/>
                      <wps:spPr>
                        <a:xfrm>
                          <a:off x="0" y="0"/>
                          <a:ext cx="6039293" cy="1169551"/>
                        </a:xfrm>
                        <a:prstGeom prst="rect">
                          <a:avLst/>
                        </a:prstGeom>
                        <a:noFill/>
                      </wps:spPr>
                      <wps:txbx>
                        <w:txbxContent>
                          <w:p w14:paraId="75D1D9D6" w14:textId="77777777" w:rsidR="00FF40FD" w:rsidRPr="00FF40FD" w:rsidRDefault="00FF40FD" w:rsidP="00FF40FD">
                            <w:pPr>
                              <w:tabs>
                                <w:tab w:val="center" w:pos="4680"/>
                                <w:tab w:val="right" w:pos="9360"/>
                              </w:tabs>
                              <w:rPr>
                                <w:rFonts w:ascii="Arial" w:eastAsia="Arial" w:hAnsi="Arial" w:cs="Arial"/>
                                <w:color w:val="000000"/>
                                <w:sz w:val="20"/>
                                <w:szCs w:val="20"/>
                              </w:rPr>
                            </w:pPr>
                            <w:r w:rsidRPr="00FF40FD">
                              <w:rPr>
                                <w:rFonts w:ascii="Arial" w:eastAsia="Arial" w:hAnsi="Arial" w:cs="Arial"/>
                                <w:color w:val="000000"/>
                                <w:sz w:val="20"/>
                                <w:szCs w:val="20"/>
                              </w:rPr>
                              <w:t xml:space="preserve">MOMENTUM Knowledge Accelerator is funded by the U.S. Agency for International Development (USAID) and implemented by Population Reference Bureau (PRB) with partners JSI Research and Training Institute, Inc. and Ariadne Labs under the cooperative agreement #7200AA20CA00003. The contents of this guide are the sole responsibility of PRB and do not necessarily reflect the views of USAID or the United States Government. </w:t>
                            </w:r>
                          </w:p>
                        </w:txbxContent>
                      </wps:txbx>
                      <wps:bodyPr wrap="square">
                        <a:spAutoFit/>
                      </wps:bodyPr>
                    </wps:wsp>
                  </a:graphicData>
                </a:graphic>
                <wp14:sizeRelH relativeFrom="margin">
                  <wp14:pctWidth>0</wp14:pctWidth>
                </wp14:sizeRelH>
              </wp:anchor>
            </w:drawing>
          </mc:Choice>
          <mc:Fallback>
            <w:pict>
              <v:shapetype w14:anchorId="10352749" id="_x0000_t202" coordsize="21600,21600" o:spt="202" path="m,l,21600r21600,l21600,xe">
                <v:stroke joinstyle="miter"/>
                <v:path gradientshapeok="t" o:connecttype="rect"/>
              </v:shapetype>
              <v:shape id="TextBox 5" o:spid="_x0000_s1026" type="#_x0000_t202" style="position:absolute;margin-left:0;margin-top:520.55pt;width:475.55pt;height:92.1pt;z-index:25175193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" filled="f" stroked="f">
                <v:textbox style="mso-fit-shape-to-text:t">
                  <w:txbxContent>
                    <w:p w14:paraId="75D1D9D6" w14:textId="77777777" w:rsidR="00FF40FD" w:rsidRPr="00FF40FD" w:rsidRDefault="00FF40FD" w:rsidP="00FF40FD">
                      <w:pPr>
                        <w:tabs>
                          <w:tab w:val="center" w:pos="4680"/>
                          <w:tab w:val="right" w:pos="9360"/>
                        </w:tabs>
                        <w:rPr>
                          <w:rFonts w:ascii="Arial" w:eastAsia="Arial" w:hAnsi="Arial" w:cs="Arial"/>
                          <w:color w:val="000000"/>
                          <w:sz w:val="20"/>
                          <w:szCs w:val="20"/>
                        </w:rPr>
                      </w:pPr>
                      <w:r w:rsidRPr="00FF40FD">
                        <w:rPr>
                          <w:rFonts w:ascii="Arial" w:eastAsia="Arial" w:hAnsi="Arial" w:cs="Arial"/>
                          <w:color w:val="000000"/>
                          <w:sz w:val="20"/>
                          <w:szCs w:val="20"/>
                        </w:rPr>
                        <w:t xml:space="preserve">MOMENTUM Knowledge Accelerator is funded by the U.S. Agency for International Development (USAID) and implemented by Population Reference Bureau (PRB) with partners JSI Research and Training Institute, Inc. and Ariadne Labs under the cooperative agreement #7200AA20CA00003. The contents of this guide are the sole responsibility of PRB and do not necessarily reflect the views of USAID or the United States Government. </w:t>
                      </w:r>
                    </w:p>
                  </w:txbxContent>
                </v:textbox>
                <w10:wrap anchorx="margin"/>
              </v:shape>
            </w:pict>
          </mc:Fallback>
        </mc:AlternateContent>
      </w:r>
      <w:r w:rsidR="00B17B83">
        <w:br w:type="page"/>
      </w:r>
    </w:p>
    <w:p w14:paraId="6DFD46B3" w14:textId="73CCC58D" w:rsidR="008A18D1" w:rsidRPr="00CA3AEB" w:rsidRDefault="00BC24BF" w:rsidP="008A18D1">
      <w:pPr>
        <w:pStyle w:val="Heading1"/>
      </w:pPr>
      <w:r>
        <w:lastRenderedPageBreak/>
        <w:t>What do the reports tell you?</w:t>
      </w:r>
    </w:p>
    <w:p w14:paraId="288E310C" w14:textId="7CEBDE0D" w:rsidR="008A18D1" w:rsidRDefault="00BC24BF" w:rsidP="00EC60B4">
      <w:pPr>
        <w:pStyle w:val="Body-Standard"/>
        <w:rPr>
          <w:rFonts w:eastAsia="Source Sans Pro" w:cs="Calibri"/>
          <w:color w:val="262626"/>
        </w:rPr>
      </w:pPr>
      <w:r w:rsidRPr="007E678D">
        <w:rPr>
          <w:rFonts w:eastAsia="Source Sans Pro" w:cs="Calibri"/>
          <w:color w:val="262626"/>
        </w:rPr>
        <w:t>The Context Assessment survey reports display the aggregated and anonymous responses from staff (healthcare professionals and other patient support staff), leaders, and implementation team members. These data are not intended to be definitive characterizations of a site’s strengths and areas for opportunity; rather, they should supplement your existing knowledge of the site and guide further discussions and exploration at the site to better understand the findings revealed by the survey.</w:t>
      </w:r>
    </w:p>
    <w:p w14:paraId="34ACBC84" w14:textId="7D677CC2" w:rsidR="00BC24BF" w:rsidRDefault="006E291E" w:rsidP="00EC60B4">
      <w:pPr>
        <w:pStyle w:val="Body-Standard"/>
        <w:rPr>
          <w:rFonts w:ascii="Arial Narrow" w:hAnsi="Arial Narrow"/>
          <w:b/>
          <w:bCs/>
          <w:caps/>
          <w:noProof/>
          <w:color w:val="289195" w:themeColor="accent4"/>
          <w:sz w:val="36"/>
          <w:szCs w:val="36"/>
        </w:rPr>
      </w:pPr>
      <w:r w:rsidRPr="005F42CB">
        <w:rPr>
          <w:noProof/>
        </w:rPr>
        <mc:AlternateContent>
          <mc:Choice Requires="wps">
            <w:drawing>
              <wp:anchor distT="0" distB="0" distL="228600" distR="114300" simplePos="0" relativeHeight="251746816" behindDoc="1" locked="0" layoutInCell="1" allowOverlap="1" wp14:anchorId="0E0E5506" wp14:editId="2A1C36D8">
                <wp:simplePos x="0" y="0"/>
                <wp:positionH relativeFrom="margin">
                  <wp:align>right</wp:align>
                </wp:positionH>
                <wp:positionV relativeFrom="paragraph">
                  <wp:posOffset>28575</wp:posOffset>
                </wp:positionV>
                <wp:extent cx="2286000" cy="4808220"/>
                <wp:effectExtent l="0" t="0" r="0" b="0"/>
                <wp:wrapSquare wrapText="bothSides"/>
                <wp:docPr id="6" name="Text Box 6"/>
                <wp:cNvGraphicFramePr/>
                <a:graphic xmlns:a="http://schemas.openxmlformats.org/drawingml/2006/main">
                  <a:graphicData uri="http://schemas.microsoft.com/office/word/2010/wordprocessingShape">
                    <wps:wsp>
                      <wps:cNvSpPr txBox="1"/>
                      <wps:spPr>
                        <a:xfrm>
                          <a:off x="0" y="0"/>
                          <a:ext cx="2286000" cy="4808220"/>
                        </a:xfrm>
                        <a:prstGeom prst="roundRect">
                          <a:avLst>
                            <a:gd name="adj" fmla="val 9569"/>
                          </a:avLst>
                        </a:prstGeom>
                        <a:solidFill>
                          <a:schemeClr val="tx2">
                            <a:lumMod val="60000"/>
                            <a:lumOff val="40000"/>
                          </a:schemeClr>
                        </a:solidFill>
                        <a:ln w="9525">
                          <a:noFill/>
                          <a:round/>
                        </a:ln>
                      </wps:spPr>
                      <wps:txbx>
                        <w:txbxContent>
                          <w:p w14:paraId="13EE23F2" w14:textId="5DF34142" w:rsidR="006E291E" w:rsidRPr="007E678D" w:rsidRDefault="006E291E" w:rsidP="006E291E">
                            <w:pPr>
                              <w:pBdr>
                                <w:top w:val="nil"/>
                                <w:left w:val="nil"/>
                                <w:bottom w:val="nil"/>
                                <w:right w:val="nil"/>
                                <w:between w:val="nil"/>
                              </w:pBdr>
                              <w:spacing w:after="0" w:line="240" w:lineRule="auto"/>
                              <w:rPr>
                                <w:rFonts w:cs="Calibri"/>
                                <w:b/>
                                <w:color w:val="262626"/>
                              </w:rPr>
                            </w:pPr>
                            <w:r w:rsidRPr="007E678D">
                              <w:rPr>
                                <w:rFonts w:eastAsia="Source Sans Pro" w:cs="Calibri"/>
                                <w:b/>
                                <w:color w:val="262626"/>
                              </w:rPr>
                              <w:t>Definitions</w:t>
                            </w:r>
                          </w:p>
                          <w:p w14:paraId="31E5A852" w14:textId="77777777" w:rsidR="006E291E" w:rsidRPr="007E678D" w:rsidRDefault="006E291E" w:rsidP="006E291E">
                            <w:pPr>
                              <w:pBdr>
                                <w:top w:val="nil"/>
                                <w:left w:val="nil"/>
                                <w:bottom w:val="nil"/>
                                <w:right w:val="nil"/>
                                <w:between w:val="nil"/>
                              </w:pBdr>
                              <w:spacing w:after="0" w:line="240" w:lineRule="auto"/>
                              <w:rPr>
                                <w:rFonts w:cs="Calibri"/>
                                <w:b/>
                                <w:color w:val="262626"/>
                              </w:rPr>
                            </w:pPr>
                          </w:p>
                          <w:p w14:paraId="52772E79" w14:textId="0EE66C9B" w:rsidR="006E291E" w:rsidRPr="007E678D" w:rsidRDefault="006E291E" w:rsidP="006E291E">
                            <w:pPr>
                              <w:pBdr>
                                <w:top w:val="nil"/>
                                <w:left w:val="nil"/>
                                <w:bottom w:val="nil"/>
                                <w:right w:val="nil"/>
                                <w:between w:val="nil"/>
                              </w:pBdr>
                              <w:spacing w:after="0" w:line="240" w:lineRule="auto"/>
                              <w:rPr>
                                <w:rFonts w:cs="Calibri"/>
                                <w:color w:val="262626"/>
                              </w:rPr>
                            </w:pPr>
                            <w:r w:rsidRPr="007E678D">
                              <w:rPr>
                                <w:rFonts w:eastAsia="Source Sans Pro" w:cs="Calibri"/>
                                <w:b/>
                                <w:color w:val="262626"/>
                              </w:rPr>
                              <w:t>Site:</w:t>
                            </w:r>
                            <w:r w:rsidRPr="007E678D">
                              <w:rPr>
                                <w:rFonts w:eastAsia="Source Sans Pro" w:cs="Calibri"/>
                                <w:color w:val="262626"/>
                              </w:rPr>
                              <w:t xml:space="preserve"> the department or health facility where the practice </w:t>
                            </w:r>
                            <w:r w:rsidR="00CB7401">
                              <w:rPr>
                                <w:rFonts w:eastAsia="Source Sans Pro" w:cs="Calibri"/>
                                <w:color w:val="262626"/>
                              </w:rPr>
                              <w:t>improvement</w:t>
                            </w:r>
                            <w:r w:rsidRPr="007E678D">
                              <w:rPr>
                                <w:rFonts w:eastAsia="Source Sans Pro" w:cs="Calibri"/>
                                <w:color w:val="262626"/>
                              </w:rPr>
                              <w:t xml:space="preserve"> is taking place</w:t>
                            </w:r>
                          </w:p>
                          <w:p w14:paraId="413ECC3F" w14:textId="77777777" w:rsidR="006E291E" w:rsidRPr="007E678D" w:rsidRDefault="006E291E" w:rsidP="006E291E">
                            <w:pPr>
                              <w:pBdr>
                                <w:top w:val="nil"/>
                                <w:left w:val="nil"/>
                                <w:bottom w:val="nil"/>
                                <w:right w:val="nil"/>
                                <w:between w:val="nil"/>
                              </w:pBdr>
                              <w:spacing w:after="0" w:line="240" w:lineRule="auto"/>
                              <w:rPr>
                                <w:rFonts w:cs="Calibri"/>
                                <w:color w:val="262626"/>
                              </w:rPr>
                            </w:pPr>
                            <w:r w:rsidRPr="007E678D">
                              <w:rPr>
                                <w:rFonts w:eastAsia="Source Sans Pro" w:cs="Calibri"/>
                                <w:b/>
                                <w:color w:val="262626"/>
                              </w:rPr>
                              <w:t>Item:</w:t>
                            </w:r>
                            <w:r w:rsidRPr="007E678D">
                              <w:rPr>
                                <w:rFonts w:eastAsia="Source Sans Pro" w:cs="Calibri"/>
                                <w:color w:val="262626"/>
                              </w:rPr>
                              <w:t xml:space="preserve"> an individual question or statement in the Context Assessment surveys</w:t>
                            </w:r>
                          </w:p>
                          <w:p w14:paraId="212E6322" w14:textId="77777777" w:rsidR="006E291E" w:rsidRPr="007E678D" w:rsidRDefault="006E291E" w:rsidP="006E291E">
                            <w:pPr>
                              <w:pBdr>
                                <w:top w:val="nil"/>
                                <w:left w:val="nil"/>
                                <w:bottom w:val="nil"/>
                                <w:right w:val="nil"/>
                                <w:between w:val="nil"/>
                              </w:pBdr>
                              <w:spacing w:after="0" w:line="240" w:lineRule="auto"/>
                              <w:rPr>
                                <w:rFonts w:cs="Calibri"/>
                                <w:color w:val="262626"/>
                              </w:rPr>
                            </w:pPr>
                            <w:r w:rsidRPr="007E678D">
                              <w:rPr>
                                <w:rFonts w:eastAsia="Source Sans Pro" w:cs="Calibri"/>
                                <w:b/>
                                <w:color w:val="262626"/>
                              </w:rPr>
                              <w:t>Domain:</w:t>
                            </w:r>
                            <w:r w:rsidRPr="007E678D">
                              <w:rPr>
                                <w:rFonts w:eastAsia="Source Sans Pro" w:cs="Calibri"/>
                                <w:color w:val="262626"/>
                              </w:rPr>
                              <w:t xml:space="preserve"> a set of related items that explore a key part of context</w:t>
                            </w:r>
                          </w:p>
                          <w:p w14:paraId="0B9DC574" w14:textId="19AA459C" w:rsidR="006E291E" w:rsidRPr="007E678D" w:rsidRDefault="006E291E" w:rsidP="006E291E">
                            <w:pPr>
                              <w:pBdr>
                                <w:top w:val="nil"/>
                                <w:left w:val="nil"/>
                                <w:bottom w:val="nil"/>
                                <w:right w:val="nil"/>
                                <w:between w:val="nil"/>
                              </w:pBdr>
                              <w:spacing w:after="0" w:line="240" w:lineRule="auto"/>
                              <w:rPr>
                                <w:rFonts w:cs="Calibri"/>
                                <w:color w:val="262626"/>
                              </w:rPr>
                            </w:pPr>
                            <w:r w:rsidRPr="007E678D">
                              <w:rPr>
                                <w:rFonts w:eastAsia="Source Sans Pro" w:cs="Calibri"/>
                                <w:b/>
                                <w:color w:val="262626"/>
                              </w:rPr>
                              <w:t>Staff:</w:t>
                            </w:r>
                            <w:r w:rsidRPr="007E678D">
                              <w:rPr>
                                <w:rFonts w:eastAsia="Source Sans Pro" w:cs="Calibri"/>
                                <w:color w:val="262626"/>
                              </w:rPr>
                              <w:t xml:space="preserve"> </w:t>
                            </w:r>
                            <w:r w:rsidRPr="007E678D">
                              <w:rPr>
                                <w:rFonts w:cs="Calibri"/>
                              </w:rPr>
                              <w:t>c</w:t>
                            </w:r>
                            <w:r w:rsidRPr="007E678D">
                              <w:rPr>
                                <w:rFonts w:eastAsia="Source Sans Pro" w:cs="Calibri"/>
                                <w:color w:val="262626"/>
                              </w:rPr>
                              <w:t>linical healthcare workers (e.g.</w:t>
                            </w:r>
                            <w:r w:rsidR="00CB7401">
                              <w:rPr>
                                <w:rFonts w:eastAsia="Source Sans Pro" w:cs="Calibri"/>
                                <w:color w:val="262626"/>
                              </w:rPr>
                              <w:t>,</w:t>
                            </w:r>
                            <w:r w:rsidRPr="007E678D">
                              <w:rPr>
                                <w:rFonts w:eastAsia="Source Sans Pro" w:cs="Calibri"/>
                                <w:color w:val="262626"/>
                              </w:rPr>
                              <w:t xml:space="preserve"> doctors, nurses, midwives) and non-clinical support staff (e.g.</w:t>
                            </w:r>
                            <w:r w:rsidR="00CB7401">
                              <w:rPr>
                                <w:rFonts w:eastAsia="Source Sans Pro" w:cs="Calibri"/>
                                <w:color w:val="262626"/>
                              </w:rPr>
                              <w:t>,</w:t>
                            </w:r>
                            <w:r w:rsidRPr="007E678D">
                              <w:rPr>
                                <w:rFonts w:eastAsia="Source Sans Pro" w:cs="Calibri"/>
                                <w:color w:val="262626"/>
                              </w:rPr>
                              <w:t xml:space="preserve"> registration, medical records) that have a role in or are impacted by the practice </w:t>
                            </w:r>
                            <w:r w:rsidR="00CB7401">
                              <w:rPr>
                                <w:rFonts w:eastAsia="Source Sans Pro" w:cs="Calibri"/>
                                <w:color w:val="262626"/>
                              </w:rPr>
                              <w:t>improvement</w:t>
                            </w:r>
                            <w:r w:rsidRPr="007E678D">
                              <w:rPr>
                                <w:rFonts w:eastAsia="Source Sans Pro" w:cs="Calibri"/>
                                <w:color w:val="262626"/>
                              </w:rPr>
                              <w:t>, but do not have a leadership role.</w:t>
                            </w:r>
                          </w:p>
                          <w:p w14:paraId="3EACAC29" w14:textId="77777777" w:rsidR="006E291E" w:rsidRPr="007E678D" w:rsidRDefault="006E291E" w:rsidP="006E291E">
                            <w:pPr>
                              <w:pBdr>
                                <w:top w:val="nil"/>
                                <w:left w:val="nil"/>
                                <w:bottom w:val="nil"/>
                                <w:right w:val="nil"/>
                                <w:between w:val="nil"/>
                              </w:pBdr>
                              <w:spacing w:after="0" w:line="240" w:lineRule="auto"/>
                              <w:rPr>
                                <w:rFonts w:cs="Calibri"/>
                                <w:color w:val="262626"/>
                              </w:rPr>
                            </w:pPr>
                            <w:r w:rsidRPr="007E678D">
                              <w:rPr>
                                <w:rFonts w:eastAsia="Source Sans Pro" w:cs="Calibri"/>
                                <w:b/>
                                <w:color w:val="262626"/>
                              </w:rPr>
                              <w:t>Leaders:</w:t>
                            </w:r>
                            <w:r w:rsidRPr="007E678D">
                              <w:rPr>
                                <w:rFonts w:eastAsia="Source Sans Pro" w:cs="Calibri"/>
                                <w:color w:val="262626"/>
                              </w:rPr>
                              <w:t xml:space="preserve"> those in a health facility with an official leadership role.</w:t>
                            </w:r>
                          </w:p>
                          <w:p w14:paraId="1B4BD41D" w14:textId="46CB0031" w:rsidR="006E291E" w:rsidRDefault="006E291E" w:rsidP="006E291E">
                            <w:r w:rsidRPr="007E678D">
                              <w:rPr>
                                <w:rFonts w:eastAsia="Source Sans Pro" w:cs="Calibri"/>
                                <w:b/>
                                <w:color w:val="262626"/>
                              </w:rPr>
                              <w:t>Implementation Team Members:</w:t>
                            </w:r>
                            <w:r w:rsidRPr="007E678D">
                              <w:rPr>
                                <w:rFonts w:eastAsia="Source Sans Pro" w:cs="Calibri"/>
                                <w:color w:val="262626"/>
                              </w:rPr>
                              <w:t xml:space="preserve"> leaders and staff in a site that are responsible for the introduction of the practice </w:t>
                            </w:r>
                            <w:r w:rsidR="00CB7401">
                              <w:rPr>
                                <w:rFonts w:eastAsia="Source Sans Pro" w:cs="Calibri"/>
                                <w:color w:val="262626"/>
                              </w:rPr>
                              <w:t>improvement</w:t>
                            </w:r>
                            <w:r w:rsidRPr="007E678D">
                              <w:rPr>
                                <w:rFonts w:eastAsia="Source Sans Pro" w:cs="Calibri"/>
                                <w:color w:val="262626"/>
                              </w:rPr>
                              <w:t>.</w:t>
                            </w:r>
                          </w:p>
                        </w:txbxContent>
                      </wps:txbx>
                      <wps:bodyPr rot="0" spcFirstLastPara="0" vertOverflow="overflow" horzOverflow="overflow" vert="horz" wrap="square" lIns="182880" tIns="0" rIns="182880" bIns="22860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E0E5506" id="Text Box 6" o:spid="_x0000_s1027" style="position:absolute;margin-left:128.8pt;margin-top:2.25pt;width:180pt;height:378.6pt;z-index:-251569664;visibility:visible;mso-wrap-style:square;mso-width-percent:0;mso-height-percent:0;mso-wrap-distance-left:18pt;mso-wrap-distance-top:0;mso-wrap-distance-right:9pt;mso-wrap-distance-bottom:0;mso-position-horizontal:right;mso-position-horizontal-relative:margin;mso-position-vertical:absolute;mso-position-vertical-relative:text;mso-width-percent:0;mso-height-percent:0;mso-width-relative:margin;mso-height-relative:margin;v-text-anchor:top" arcsize="62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" fillcolor="#ffd8ab [1951]" stroked="f">
                <v:textbox inset="14.4pt,0,14.4pt,18pt">
                  <w:txbxContent>
                    <w:p w14:paraId="13EE23F2" w14:textId="5DF34142" w:rsidR="006E291E" w:rsidRPr="007E678D" w:rsidRDefault="006E291E" w:rsidP="006E291E">
                      <w:pPr>
                        <w:pBdr>
                          <w:top w:val="nil"/>
                          <w:left w:val="nil"/>
                          <w:bottom w:val="nil"/>
                          <w:right w:val="nil"/>
                          <w:between w:val="nil"/>
                        </w:pBdr>
                        <w:spacing w:after="0" w:line="240" w:lineRule="auto"/>
                        <w:rPr>
                          <w:rFonts w:cs="Calibri"/>
                          <w:b/>
                          <w:color w:val="262626"/>
                        </w:rPr>
                      </w:pPr>
                      <w:r w:rsidRPr="007E678D">
                        <w:rPr>
                          <w:rFonts w:eastAsia="Source Sans Pro" w:cs="Calibri"/>
                          <w:b/>
                          <w:color w:val="262626"/>
                        </w:rPr>
                        <w:t>Definitions</w:t>
                      </w:r>
                    </w:p>
                    <w:p w14:paraId="31E5A852" w14:textId="77777777" w:rsidR="006E291E" w:rsidRPr="007E678D" w:rsidRDefault="006E291E" w:rsidP="006E291E">
                      <w:pPr>
                        <w:pBdr>
                          <w:top w:val="nil"/>
                          <w:left w:val="nil"/>
                          <w:bottom w:val="nil"/>
                          <w:right w:val="nil"/>
                          <w:between w:val="nil"/>
                        </w:pBdr>
                        <w:spacing w:after="0" w:line="240" w:lineRule="auto"/>
                        <w:rPr>
                          <w:rFonts w:cs="Calibri"/>
                          <w:b/>
                          <w:color w:val="262626"/>
                        </w:rPr>
                      </w:pPr>
                    </w:p>
                    <w:p w14:paraId="52772E79" w14:textId="0EE66C9B" w:rsidR="006E291E" w:rsidRPr="007E678D" w:rsidRDefault="006E291E" w:rsidP="006E291E">
                      <w:pPr>
                        <w:pBdr>
                          <w:top w:val="nil"/>
                          <w:left w:val="nil"/>
                          <w:bottom w:val="nil"/>
                          <w:right w:val="nil"/>
                          <w:between w:val="nil"/>
                        </w:pBdr>
                        <w:spacing w:after="0" w:line="240" w:lineRule="auto"/>
                        <w:rPr>
                          <w:rFonts w:cs="Calibri"/>
                          <w:color w:val="262626"/>
                        </w:rPr>
                      </w:pPr>
                      <w:r w:rsidRPr="007E678D">
                        <w:rPr>
                          <w:rFonts w:eastAsia="Source Sans Pro" w:cs="Calibri"/>
                          <w:b/>
                          <w:color w:val="262626"/>
                        </w:rPr>
                        <w:t>Site:</w:t>
                      </w:r>
                      <w:r w:rsidRPr="007E678D">
                        <w:rPr>
                          <w:rFonts w:eastAsia="Source Sans Pro" w:cs="Calibri"/>
                          <w:color w:val="262626"/>
                        </w:rPr>
                        <w:t xml:space="preserve"> the department or health facility where the practice </w:t>
                      </w:r>
                      <w:r w:rsidR="00CB7401">
                        <w:rPr>
                          <w:rFonts w:eastAsia="Source Sans Pro" w:cs="Calibri"/>
                          <w:color w:val="262626"/>
                        </w:rPr>
                        <w:t>improvement</w:t>
                      </w:r>
                      <w:r w:rsidRPr="007E678D">
                        <w:rPr>
                          <w:rFonts w:eastAsia="Source Sans Pro" w:cs="Calibri"/>
                          <w:color w:val="262626"/>
                        </w:rPr>
                        <w:t xml:space="preserve"> is taking place</w:t>
                      </w:r>
                    </w:p>
                    <w:p w14:paraId="413ECC3F" w14:textId="77777777" w:rsidR="006E291E" w:rsidRPr="007E678D" w:rsidRDefault="006E291E" w:rsidP="006E291E">
                      <w:pPr>
                        <w:pBdr>
                          <w:top w:val="nil"/>
                          <w:left w:val="nil"/>
                          <w:bottom w:val="nil"/>
                          <w:right w:val="nil"/>
                          <w:between w:val="nil"/>
                        </w:pBdr>
                        <w:spacing w:after="0" w:line="240" w:lineRule="auto"/>
                        <w:rPr>
                          <w:rFonts w:cs="Calibri"/>
                          <w:color w:val="262626"/>
                        </w:rPr>
                      </w:pPr>
                      <w:r w:rsidRPr="007E678D">
                        <w:rPr>
                          <w:rFonts w:eastAsia="Source Sans Pro" w:cs="Calibri"/>
                          <w:b/>
                          <w:color w:val="262626"/>
                        </w:rPr>
                        <w:t>Item:</w:t>
                      </w:r>
                      <w:r w:rsidRPr="007E678D">
                        <w:rPr>
                          <w:rFonts w:eastAsia="Source Sans Pro" w:cs="Calibri"/>
                          <w:color w:val="262626"/>
                        </w:rPr>
                        <w:t xml:space="preserve"> an individual question or statement in the Context Assessment surveys</w:t>
                      </w:r>
                    </w:p>
                    <w:p w14:paraId="212E6322" w14:textId="77777777" w:rsidR="006E291E" w:rsidRPr="007E678D" w:rsidRDefault="006E291E" w:rsidP="006E291E">
                      <w:pPr>
                        <w:pBdr>
                          <w:top w:val="nil"/>
                          <w:left w:val="nil"/>
                          <w:bottom w:val="nil"/>
                          <w:right w:val="nil"/>
                          <w:between w:val="nil"/>
                        </w:pBdr>
                        <w:spacing w:after="0" w:line="240" w:lineRule="auto"/>
                        <w:rPr>
                          <w:rFonts w:cs="Calibri"/>
                          <w:color w:val="262626"/>
                        </w:rPr>
                      </w:pPr>
                      <w:r w:rsidRPr="007E678D">
                        <w:rPr>
                          <w:rFonts w:eastAsia="Source Sans Pro" w:cs="Calibri"/>
                          <w:b/>
                          <w:color w:val="262626"/>
                        </w:rPr>
                        <w:t>Domain:</w:t>
                      </w:r>
                      <w:r w:rsidRPr="007E678D">
                        <w:rPr>
                          <w:rFonts w:eastAsia="Source Sans Pro" w:cs="Calibri"/>
                          <w:color w:val="262626"/>
                        </w:rPr>
                        <w:t xml:space="preserve"> a set of related items that explore a key part of context</w:t>
                      </w:r>
                    </w:p>
                    <w:p w14:paraId="0B9DC574" w14:textId="19AA459C" w:rsidR="006E291E" w:rsidRPr="007E678D" w:rsidRDefault="006E291E" w:rsidP="006E291E">
                      <w:pPr>
                        <w:pBdr>
                          <w:top w:val="nil"/>
                          <w:left w:val="nil"/>
                          <w:bottom w:val="nil"/>
                          <w:right w:val="nil"/>
                          <w:between w:val="nil"/>
                        </w:pBdr>
                        <w:spacing w:after="0" w:line="240" w:lineRule="auto"/>
                        <w:rPr>
                          <w:rFonts w:cs="Calibri"/>
                          <w:color w:val="262626"/>
                        </w:rPr>
                      </w:pPr>
                      <w:r w:rsidRPr="007E678D">
                        <w:rPr>
                          <w:rFonts w:eastAsia="Source Sans Pro" w:cs="Calibri"/>
                          <w:b/>
                          <w:color w:val="262626"/>
                        </w:rPr>
                        <w:t>Staff:</w:t>
                      </w:r>
                      <w:r w:rsidRPr="007E678D">
                        <w:rPr>
                          <w:rFonts w:eastAsia="Source Sans Pro" w:cs="Calibri"/>
                          <w:color w:val="262626"/>
                        </w:rPr>
                        <w:t xml:space="preserve"> </w:t>
                      </w:r>
                      <w:r w:rsidRPr="007E678D">
                        <w:rPr>
                          <w:rFonts w:cs="Calibri"/>
                        </w:rPr>
                        <w:t>c</w:t>
                      </w:r>
                      <w:r w:rsidRPr="007E678D">
                        <w:rPr>
                          <w:rFonts w:eastAsia="Source Sans Pro" w:cs="Calibri"/>
                          <w:color w:val="262626"/>
                        </w:rPr>
                        <w:t>linical healthcare workers (e.g.</w:t>
                      </w:r>
                      <w:r w:rsidR="00CB7401">
                        <w:rPr>
                          <w:rFonts w:eastAsia="Source Sans Pro" w:cs="Calibri"/>
                          <w:color w:val="262626"/>
                        </w:rPr>
                        <w:t>,</w:t>
                      </w:r>
                      <w:r w:rsidRPr="007E678D">
                        <w:rPr>
                          <w:rFonts w:eastAsia="Source Sans Pro" w:cs="Calibri"/>
                          <w:color w:val="262626"/>
                        </w:rPr>
                        <w:t xml:space="preserve"> doctors, nurses, midwives) and non-clinical support staff (e.g.</w:t>
                      </w:r>
                      <w:r w:rsidR="00CB7401">
                        <w:rPr>
                          <w:rFonts w:eastAsia="Source Sans Pro" w:cs="Calibri"/>
                          <w:color w:val="262626"/>
                        </w:rPr>
                        <w:t>,</w:t>
                      </w:r>
                      <w:r w:rsidRPr="007E678D">
                        <w:rPr>
                          <w:rFonts w:eastAsia="Source Sans Pro" w:cs="Calibri"/>
                          <w:color w:val="262626"/>
                        </w:rPr>
                        <w:t xml:space="preserve"> registration, medical records) that have a role in or are impacted by the practice </w:t>
                      </w:r>
                      <w:r w:rsidR="00CB7401">
                        <w:rPr>
                          <w:rFonts w:eastAsia="Source Sans Pro" w:cs="Calibri"/>
                          <w:color w:val="262626"/>
                        </w:rPr>
                        <w:t>improvement</w:t>
                      </w:r>
                      <w:r w:rsidRPr="007E678D">
                        <w:rPr>
                          <w:rFonts w:eastAsia="Source Sans Pro" w:cs="Calibri"/>
                          <w:color w:val="262626"/>
                        </w:rPr>
                        <w:t>, but do not have a leadership role.</w:t>
                      </w:r>
                    </w:p>
                    <w:p w14:paraId="3EACAC29" w14:textId="77777777" w:rsidR="006E291E" w:rsidRPr="007E678D" w:rsidRDefault="006E291E" w:rsidP="006E291E">
                      <w:pPr>
                        <w:pBdr>
                          <w:top w:val="nil"/>
                          <w:left w:val="nil"/>
                          <w:bottom w:val="nil"/>
                          <w:right w:val="nil"/>
                          <w:between w:val="nil"/>
                        </w:pBdr>
                        <w:spacing w:after="0" w:line="240" w:lineRule="auto"/>
                        <w:rPr>
                          <w:rFonts w:cs="Calibri"/>
                          <w:color w:val="262626"/>
                        </w:rPr>
                      </w:pPr>
                      <w:r w:rsidRPr="007E678D">
                        <w:rPr>
                          <w:rFonts w:eastAsia="Source Sans Pro" w:cs="Calibri"/>
                          <w:b/>
                          <w:color w:val="262626"/>
                        </w:rPr>
                        <w:t>Leaders:</w:t>
                      </w:r>
                      <w:r w:rsidRPr="007E678D">
                        <w:rPr>
                          <w:rFonts w:eastAsia="Source Sans Pro" w:cs="Calibri"/>
                          <w:color w:val="262626"/>
                        </w:rPr>
                        <w:t xml:space="preserve"> those in a health facility with an official leadership role.</w:t>
                      </w:r>
                    </w:p>
                    <w:p w14:paraId="1B4BD41D" w14:textId="46CB0031" w:rsidR="006E291E" w:rsidRDefault="006E291E" w:rsidP="006E291E">
                      <w:r w:rsidRPr="007E678D">
                        <w:rPr>
                          <w:rFonts w:eastAsia="Source Sans Pro" w:cs="Calibri"/>
                          <w:b/>
                          <w:color w:val="262626"/>
                        </w:rPr>
                        <w:t>Implementation Team Members:</w:t>
                      </w:r>
                      <w:r w:rsidRPr="007E678D">
                        <w:rPr>
                          <w:rFonts w:eastAsia="Source Sans Pro" w:cs="Calibri"/>
                          <w:color w:val="262626"/>
                        </w:rPr>
                        <w:t xml:space="preserve"> leaders and staff in a site that are responsible for the introduction of the practice </w:t>
                      </w:r>
                      <w:r w:rsidR="00CB7401">
                        <w:rPr>
                          <w:rFonts w:eastAsia="Source Sans Pro" w:cs="Calibri"/>
                          <w:color w:val="262626"/>
                        </w:rPr>
                        <w:t>improvement</w:t>
                      </w:r>
                      <w:r w:rsidRPr="007E678D">
                        <w:rPr>
                          <w:rFonts w:eastAsia="Source Sans Pro" w:cs="Calibri"/>
                          <w:color w:val="262626"/>
                        </w:rPr>
                        <w:t>.</w:t>
                      </w:r>
                    </w:p>
                  </w:txbxContent>
                </v:textbox>
                <w10:wrap type="square" anchorx="margin"/>
              </v:roundrect>
            </w:pict>
          </mc:Fallback>
        </mc:AlternateContent>
      </w:r>
      <w:r w:rsidR="00BC24BF">
        <w:rPr>
          <w:rFonts w:ascii="Arial Narrow" w:hAnsi="Arial Narrow"/>
          <w:b/>
          <w:bCs/>
          <w:caps/>
          <w:noProof/>
          <w:color w:val="289195" w:themeColor="accent4"/>
          <w:sz w:val="36"/>
          <w:szCs w:val="36"/>
        </w:rPr>
        <w:t>Accessing the Reports</w:t>
      </w:r>
    </w:p>
    <w:p w14:paraId="2CA664E2" w14:textId="4E432C0B" w:rsidR="00BC24BF" w:rsidRDefault="00BC24BF" w:rsidP="00EC60B4">
      <w:pPr>
        <w:pStyle w:val="Body-Standard"/>
        <w:rPr>
          <w:rFonts w:eastAsia="Source Sans Pro" w:cs="Calibri"/>
          <w:color w:val="262626"/>
        </w:rPr>
      </w:pPr>
      <w:r w:rsidRPr="007E678D">
        <w:rPr>
          <w:rFonts w:eastAsia="Source Sans Pro" w:cs="Calibri"/>
          <w:color w:val="262626"/>
        </w:rPr>
        <w:t>The report will be emailed to you within one week of requesting it through MAKLab.</w:t>
      </w:r>
    </w:p>
    <w:p w14:paraId="01FD7698" w14:textId="15E5BC39" w:rsidR="006E291E" w:rsidRDefault="006E291E" w:rsidP="00EC60B4">
      <w:pPr>
        <w:pStyle w:val="Body-Standard"/>
        <w:rPr>
          <w:rFonts w:ascii="Arial Narrow" w:hAnsi="Arial Narrow"/>
          <w:b/>
          <w:bCs/>
          <w:caps/>
          <w:noProof/>
          <w:color w:val="289195" w:themeColor="accent4"/>
          <w:sz w:val="36"/>
          <w:szCs w:val="36"/>
        </w:rPr>
      </w:pPr>
      <w:r>
        <w:rPr>
          <w:rFonts w:ascii="Arial Narrow" w:hAnsi="Arial Narrow"/>
          <w:b/>
          <w:bCs/>
          <w:caps/>
          <w:noProof/>
          <w:color w:val="289195" w:themeColor="accent4"/>
          <w:sz w:val="36"/>
          <w:szCs w:val="36"/>
        </w:rPr>
        <w:t>How to Read the Reports</w:t>
      </w:r>
    </w:p>
    <w:p w14:paraId="55A8F382" w14:textId="2C6E4400" w:rsidR="006E291E" w:rsidRPr="007E678D" w:rsidRDefault="006E291E" w:rsidP="006E291E">
      <w:pPr>
        <w:pBdr>
          <w:top w:val="nil"/>
          <w:left w:val="nil"/>
          <w:bottom w:val="nil"/>
          <w:right w:val="nil"/>
          <w:between w:val="nil"/>
        </w:pBdr>
        <w:spacing w:before="120" w:after="120"/>
        <w:rPr>
          <w:rFonts w:cs="Calibri"/>
          <w:color w:val="262626"/>
        </w:rPr>
      </w:pPr>
      <w:r w:rsidRPr="007E678D">
        <w:rPr>
          <w:rFonts w:eastAsia="Source Sans Pro" w:cs="Calibri"/>
          <w:color w:val="262626"/>
        </w:rPr>
        <w:t>The first page of the report shows an overview of the total number of survey respondents from the site broken down by role</w:t>
      </w:r>
      <w:r w:rsidR="00CB7401">
        <w:rPr>
          <w:rFonts w:eastAsia="Source Sans Pro" w:cs="Calibri"/>
          <w:color w:val="262626"/>
        </w:rPr>
        <w:t xml:space="preserve"> (See Figure 1)</w:t>
      </w:r>
      <w:r w:rsidRPr="007E678D">
        <w:rPr>
          <w:rFonts w:eastAsia="Source Sans Pro" w:cs="Calibri"/>
          <w:color w:val="262626"/>
        </w:rPr>
        <w:t>. </w:t>
      </w:r>
    </w:p>
    <w:p w14:paraId="29728B3C" w14:textId="7751A785" w:rsidR="006E291E" w:rsidRDefault="006E291E" w:rsidP="006E291E">
      <w:pPr>
        <w:pStyle w:val="Body-Standard"/>
        <w:rPr>
          <w:rFonts w:eastAsia="Source Sans Pro" w:cs="Calibri"/>
          <w:color w:val="262626"/>
        </w:rPr>
      </w:pPr>
      <w:r w:rsidRPr="007E678D">
        <w:rPr>
          <w:rFonts w:eastAsia="Source Sans Pro" w:cs="Calibri"/>
          <w:color w:val="262626"/>
        </w:rPr>
        <w:t>The ‘Site Capacity’ section displays the overall results of the survey in the four overarching domains: Commitment and Motivation, Ability to Implement, Internal Culture, and Clinical Team Functionality</w:t>
      </w:r>
      <w:r w:rsidR="00CB7401">
        <w:rPr>
          <w:rFonts w:eastAsia="Source Sans Pro" w:cs="Calibri"/>
          <w:color w:val="262626"/>
        </w:rPr>
        <w:t xml:space="preserve"> (See Figure 1)</w:t>
      </w:r>
      <w:r w:rsidRPr="007E678D">
        <w:rPr>
          <w:rFonts w:eastAsia="Source Sans Pro" w:cs="Calibri"/>
          <w:color w:val="262626"/>
        </w:rPr>
        <w:t>. The ‘Site Alignment’ section shows differences in average staff and leader responses for the four domains</w:t>
      </w:r>
      <w:r w:rsidR="00CB7401">
        <w:rPr>
          <w:rFonts w:eastAsia="Source Sans Pro" w:cs="Calibri"/>
          <w:color w:val="262626"/>
        </w:rPr>
        <w:t xml:space="preserve"> (See Figure 2)</w:t>
      </w:r>
      <w:r w:rsidRPr="007E678D">
        <w:rPr>
          <w:rFonts w:eastAsia="Source Sans Pro" w:cs="Calibri"/>
          <w:color w:val="262626"/>
        </w:rPr>
        <w:t>. The distance between the circle and square indicates the level of agreement between leader and staff responses -- the smaller the distance, the greater the agreement.</w:t>
      </w:r>
    </w:p>
    <w:p w14:paraId="7D6850CF" w14:textId="4AC89444" w:rsidR="006E291E" w:rsidRPr="007E678D" w:rsidRDefault="006E291E" w:rsidP="006E291E">
      <w:pPr>
        <w:pBdr>
          <w:top w:val="nil"/>
          <w:left w:val="nil"/>
          <w:bottom w:val="nil"/>
          <w:right w:val="nil"/>
          <w:between w:val="nil"/>
        </w:pBdr>
        <w:spacing w:before="120" w:after="120"/>
        <w:rPr>
          <w:rFonts w:cs="Calibri"/>
          <w:color w:val="262626"/>
        </w:rPr>
      </w:pPr>
      <w:r w:rsidRPr="007E678D">
        <w:rPr>
          <w:rFonts w:eastAsia="Source Sans Pro" w:cs="Calibri"/>
          <w:color w:val="262626"/>
        </w:rPr>
        <w:t>The rest of the report displays the answers to the individual items within each domain</w:t>
      </w:r>
      <w:r w:rsidR="00CB7401">
        <w:rPr>
          <w:rFonts w:eastAsia="Source Sans Pro" w:cs="Calibri"/>
          <w:color w:val="262626"/>
        </w:rPr>
        <w:t xml:space="preserve"> (See Figure 3)</w:t>
      </w:r>
      <w:r w:rsidRPr="007E678D">
        <w:rPr>
          <w:rFonts w:eastAsia="Source Sans Pro" w:cs="Calibri"/>
          <w:color w:val="262626"/>
        </w:rPr>
        <w:t>. A graph containing the breakdown of answers appears next to each item on the report. Answers of “Don’t know</w:t>
      </w:r>
      <w:r w:rsidR="00CB7401">
        <w:rPr>
          <w:rFonts w:eastAsia="Source Sans Pro" w:cs="Calibri"/>
          <w:color w:val="262626"/>
        </w:rPr>
        <w:t>,</w:t>
      </w:r>
      <w:r w:rsidRPr="007E678D">
        <w:rPr>
          <w:rFonts w:eastAsia="Source Sans Pro" w:cs="Calibri"/>
          <w:color w:val="262626"/>
        </w:rPr>
        <w:t>” “Disagree</w:t>
      </w:r>
      <w:r w:rsidR="00CB7401">
        <w:rPr>
          <w:rFonts w:eastAsia="Source Sans Pro" w:cs="Calibri"/>
          <w:color w:val="262626"/>
        </w:rPr>
        <w:t>,</w:t>
      </w:r>
      <w:r w:rsidRPr="007E678D">
        <w:rPr>
          <w:rFonts w:eastAsia="Source Sans Pro" w:cs="Calibri"/>
          <w:color w:val="262626"/>
        </w:rPr>
        <w:t>” and “Somewhat Disagree” are displayed on the left-hand side of the graph. Answers of “Agree” and “Somewhat Agree” are displayed on the right-hand side of the graph. Answers of “Don’t know” were included on the left-hand side of the graph because survey respondents should ideally have knowledge of these topics.</w:t>
      </w:r>
    </w:p>
    <w:p w14:paraId="25F10A64" w14:textId="77777777" w:rsidR="006E291E" w:rsidRDefault="006E291E" w:rsidP="006E291E">
      <w:pPr>
        <w:pBdr>
          <w:top w:val="nil"/>
          <w:left w:val="nil"/>
          <w:bottom w:val="nil"/>
          <w:right w:val="nil"/>
          <w:between w:val="nil"/>
        </w:pBdr>
        <w:spacing w:before="120" w:after="120"/>
        <w:rPr>
          <w:rFonts w:cs="Calibri"/>
          <w:color w:val="262626"/>
        </w:rPr>
      </w:pPr>
      <w:r w:rsidRPr="007E678D">
        <w:rPr>
          <w:rFonts w:eastAsia="Source Sans Pro" w:cs="Calibri"/>
          <w:color w:val="262626"/>
        </w:rPr>
        <w:t>In general, having nearly all of the answers for an item on the right-hand side of the graph indicates that the item is a strength. Having more answers on the left-hand side of the graph indicates that the item may be an area for improvement. If there are several answers of “Don’t Know,” the site may benefit from additional education and communication in that area.</w:t>
      </w:r>
    </w:p>
    <w:p w14:paraId="70D695CD" w14:textId="5C51FED7" w:rsidR="003E00F0" w:rsidRPr="00A15E82" w:rsidRDefault="006E291E" w:rsidP="00A15E82">
      <w:pPr>
        <w:pBdr>
          <w:top w:val="nil"/>
          <w:left w:val="nil"/>
          <w:bottom w:val="nil"/>
          <w:right w:val="nil"/>
          <w:between w:val="nil"/>
        </w:pBdr>
        <w:spacing w:before="120" w:after="120"/>
        <w:rPr>
          <w:rFonts w:cs="Calibri"/>
          <w:color w:val="262626"/>
        </w:rPr>
      </w:pPr>
      <w:r w:rsidRPr="007E678D">
        <w:rPr>
          <w:rFonts w:eastAsia="Source Sans Pro" w:cs="Calibri"/>
          <w:color w:val="262626"/>
        </w:rPr>
        <w:t xml:space="preserve">It’s important to consider the overall performance of the site, in addition to results for the individual domains and items. Use the areas for improvement that have been identified as opportunities to create and amend </w:t>
      </w:r>
      <w:r w:rsidRPr="007E678D">
        <w:rPr>
          <w:rFonts w:eastAsia="Source Sans Pro" w:cs="Calibri"/>
          <w:color w:val="262626"/>
        </w:rPr>
        <w:lastRenderedPageBreak/>
        <w:t xml:space="preserve">your implementation strategies. We have developed a series of resources to support your site in these </w:t>
      </w:r>
      <w:r w:rsidR="00A15E82">
        <w:rPr>
          <w:noProof/>
        </w:rPr>
        <mc:AlternateContent>
          <mc:Choice Requires="wps">
            <w:drawing>
              <wp:anchor distT="118745" distB="118745" distL="114300" distR="114300" simplePos="0" relativeHeight="251734528" behindDoc="1" locked="0" layoutInCell="1" allowOverlap="1" wp14:anchorId="733DBDF3" wp14:editId="2D14B83B">
                <wp:simplePos x="0" y="0"/>
                <wp:positionH relativeFrom="margin">
                  <wp:posOffset>-45720</wp:posOffset>
                </wp:positionH>
                <wp:positionV relativeFrom="paragraph">
                  <wp:posOffset>579755</wp:posOffset>
                </wp:positionV>
                <wp:extent cx="5935980" cy="1165860"/>
                <wp:effectExtent l="0" t="0" r="7620" b="0"/>
                <wp:wrapTight wrapText="bothSides">
                  <wp:wrapPolygon edited="0">
                    <wp:start x="69" y="0"/>
                    <wp:lineTo x="0" y="353"/>
                    <wp:lineTo x="0" y="21176"/>
                    <wp:lineTo x="21558" y="21176"/>
                    <wp:lineTo x="21558" y="353"/>
                    <wp:lineTo x="21489" y="0"/>
                    <wp:lineTo x="69" y="0"/>
                  </wp:wrapPolygon>
                </wp:wrapTight>
                <wp:docPr id="1" name="Text Box 1"/>
                <wp:cNvGraphicFramePr/>
                <a:graphic xmlns:a="http://schemas.openxmlformats.org/drawingml/2006/main">
                  <a:graphicData uri="http://schemas.microsoft.com/office/word/2010/wordprocessingShape">
                    <wps:wsp>
                      <wps:cNvSpPr txBox="1"/>
                      <wps:spPr>
                        <a:xfrm>
                          <a:off x="0" y="0"/>
                          <a:ext cx="5935980" cy="1165860"/>
                        </a:xfrm>
                        <a:prstGeom prst="roundRect">
                          <a:avLst>
                            <a:gd name="adj" fmla="val 9569"/>
                          </a:avLst>
                        </a:prstGeom>
                        <a:solidFill>
                          <a:schemeClr val="tx2">
                            <a:lumMod val="60000"/>
                            <a:lumOff val="40000"/>
                          </a:schemeClr>
                        </a:solidFill>
                        <a:ln w="9525">
                          <a:noFill/>
                          <a:round/>
                        </a:ln>
                      </wps:spPr>
                      <wps:txbx>
                        <w:txbxContent>
                          <w:p w14:paraId="5948DD2B" w14:textId="30736808" w:rsidR="00A15E82" w:rsidRDefault="00A15E82" w:rsidP="00A15E82">
                            <w:pPr>
                              <w:pBdr>
                                <w:top w:val="nil"/>
                                <w:left w:val="nil"/>
                                <w:bottom w:val="nil"/>
                                <w:right w:val="nil"/>
                                <w:between w:val="nil"/>
                              </w:pBdr>
                              <w:spacing w:after="0" w:line="240" w:lineRule="auto"/>
                              <w:rPr>
                                <w:rFonts w:ascii="Source Sans Pro" w:eastAsia="Source Sans Pro" w:hAnsi="Source Sans Pro" w:cs="Source Sans Pro"/>
                                <w:b/>
                                <w:i/>
                                <w:color w:val="000000"/>
                              </w:rPr>
                            </w:pPr>
                            <w:r>
                              <w:rPr>
                                <w:rFonts w:ascii="Source Sans Pro" w:eastAsia="Source Sans Pro" w:hAnsi="Source Sans Pro" w:cs="Source Sans Pro"/>
                                <w:b/>
                                <w:i/>
                                <w:color w:val="000000"/>
                              </w:rPr>
                              <w:t>Practice Changes in Health Care</w:t>
                            </w:r>
                          </w:p>
                          <w:p w14:paraId="566AD5A5" w14:textId="77777777" w:rsidR="00A15E82" w:rsidRPr="00A15E82" w:rsidRDefault="00A15E82" w:rsidP="00A15E82">
                            <w:pPr>
                              <w:pBdr>
                                <w:top w:val="nil"/>
                                <w:left w:val="nil"/>
                                <w:bottom w:val="nil"/>
                                <w:right w:val="nil"/>
                                <w:between w:val="nil"/>
                              </w:pBdr>
                              <w:spacing w:after="0" w:line="240" w:lineRule="auto"/>
                              <w:rPr>
                                <w:rFonts w:ascii="Times New Roman" w:eastAsia="Times New Roman" w:hAnsi="Times New Roman" w:cs="Times New Roman"/>
                                <w:bCs/>
                                <w:iCs/>
                                <w:color w:val="000000"/>
                              </w:rPr>
                            </w:pPr>
                          </w:p>
                          <w:p w14:paraId="5A55CE91" w14:textId="1E7DDF7B" w:rsidR="003E00F0" w:rsidRPr="00E131A9" w:rsidRDefault="00A15E82" w:rsidP="00A15E82">
                            <w:pPr>
                              <w:pStyle w:val="Body-Standard"/>
                              <w:spacing w:after="0"/>
                            </w:pPr>
                            <w:r>
                              <w:rPr>
                                <w:rFonts w:ascii="Source Sans Pro" w:eastAsia="Source Sans Pro" w:hAnsi="Source Sans Pro" w:cs="Source Sans Pro"/>
                                <w:color w:val="000000"/>
                              </w:rPr>
                              <w:t xml:space="preserve">Throughout the Context Assessment resources, the term </w:t>
                            </w:r>
                            <w:r>
                              <w:rPr>
                                <w:rFonts w:ascii="Source Sans Pro" w:eastAsia="Source Sans Pro" w:hAnsi="Source Sans Pro" w:cs="Source Sans Pro"/>
                                <w:b/>
                                <w:color w:val="000000"/>
                              </w:rPr>
                              <w:t xml:space="preserve">practice </w:t>
                            </w:r>
                            <w:r w:rsidR="00CB7401">
                              <w:rPr>
                                <w:rFonts w:ascii="Source Sans Pro" w:eastAsia="Source Sans Pro" w:hAnsi="Source Sans Pro" w:cs="Source Sans Pro"/>
                                <w:b/>
                                <w:color w:val="000000"/>
                              </w:rPr>
                              <w:t>improvement</w:t>
                            </w:r>
                            <w:r>
                              <w:rPr>
                                <w:rFonts w:ascii="Source Sans Pro" w:eastAsia="Source Sans Pro" w:hAnsi="Source Sans Pro" w:cs="Source Sans Pro"/>
                                <w:color w:val="000000"/>
                              </w:rPr>
                              <w:t xml:space="preserve"> is used to describe the introduction of a new or modified tool, process, or program in a healthcare setting. Practice </w:t>
                            </w:r>
                            <w:r w:rsidR="00CB7401">
                              <w:rPr>
                                <w:rFonts w:ascii="Source Sans Pro" w:eastAsia="Source Sans Pro" w:hAnsi="Source Sans Pro" w:cs="Source Sans Pro"/>
                                <w:color w:val="000000"/>
                              </w:rPr>
                              <w:t>improvement</w:t>
                            </w:r>
                            <w:r>
                              <w:rPr>
                                <w:rFonts w:ascii="Source Sans Pro" w:eastAsia="Source Sans Pro" w:hAnsi="Source Sans Pro" w:cs="Source Sans Pro"/>
                                <w:color w:val="000000"/>
                              </w:rPr>
                              <w:t xml:space="preserve">s are implemented at </w:t>
                            </w:r>
                            <w:r>
                              <w:rPr>
                                <w:rFonts w:ascii="Source Sans Pro" w:eastAsia="Source Sans Pro" w:hAnsi="Source Sans Pro" w:cs="Source Sans Pro"/>
                                <w:b/>
                                <w:color w:val="000000"/>
                              </w:rPr>
                              <w:t>sites</w:t>
                            </w:r>
                            <w:r>
                              <w:rPr>
                                <w:rFonts w:ascii="Source Sans Pro" w:eastAsia="Source Sans Pro" w:hAnsi="Source Sans Pro" w:cs="Source Sans Pro"/>
                                <w:color w:val="000000"/>
                              </w:rPr>
                              <w:t xml:space="preserve">, which refer to where the change is being introduced </w:t>
                            </w:r>
                            <w:r w:rsidR="00CB7401">
                              <w:rPr>
                                <w:rFonts w:ascii="Source Sans Pro" w:eastAsia="Source Sans Pro" w:hAnsi="Source Sans Pro" w:cs="Source Sans Pro"/>
                                <w:color w:val="000000"/>
                              </w:rPr>
                              <w:t>–</w:t>
                            </w:r>
                            <w:r>
                              <w:rPr>
                                <w:rFonts w:ascii="Source Sans Pro" w:eastAsia="Source Sans Pro" w:hAnsi="Source Sans Pro" w:cs="Source Sans Pro"/>
                                <w:color w:val="000000"/>
                              </w:rPr>
                              <w:t xml:space="preserve"> for example, across a team, department, clinic, hospital, or health system.</w:t>
                            </w:r>
                          </w:p>
                        </w:txbxContent>
                      </wps:txbx>
                      <wps:bodyPr rot="0" spcFirstLastPara="0" vertOverflow="overflow" horzOverflow="overflow" vert="horz" wrap="square" lIns="182880" tIns="0" rIns="18288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33DBDF3" id="Text Box 1" o:spid="_x0000_s1028" style="position:absolute;margin-left:-3.6pt;margin-top:45.65pt;width:467.4pt;height:91.8pt;z-index:-251581952;visibility:visible;mso-wrap-style:square;mso-width-percent:0;mso-height-percent:0;mso-wrap-distance-left:9pt;mso-wrap-distance-top:9.35pt;mso-wrap-distance-right:9pt;mso-wrap-distance-bottom:9.35pt;mso-position-horizontal:absolute;mso-position-horizontal-relative:margin;mso-position-vertical:absolute;mso-position-vertical-relative:text;mso-width-percent:0;mso-height-percent:0;mso-width-relative:margin;mso-height-relative:margin;v-text-anchor:top" arcsize="627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" fillcolor="#ffd8ab [1951]" stroked="f">
                <v:textbox inset="14.4pt,0,14.4pt">
                  <w:txbxContent>
                    <w:p w14:paraId="5948DD2B" w14:textId="30736808" w:rsidR="00A15E82" w:rsidRDefault="00A15E82" w:rsidP="00A15E82">
                      <w:pPr>
                        <w:pBdr>
                          <w:top w:val="nil"/>
                          <w:left w:val="nil"/>
                          <w:bottom w:val="nil"/>
                          <w:right w:val="nil"/>
                          <w:between w:val="nil"/>
                        </w:pBdr>
                        <w:spacing w:after="0" w:line="240" w:lineRule="auto"/>
                        <w:rPr>
                          <w:rFonts w:ascii="Source Sans Pro" w:eastAsia="Source Sans Pro" w:hAnsi="Source Sans Pro" w:cs="Source Sans Pro"/>
                          <w:b/>
                          <w:i/>
                          <w:color w:val="000000"/>
                        </w:rPr>
                      </w:pPr>
                      <w:r>
                        <w:rPr>
                          <w:rFonts w:ascii="Source Sans Pro" w:eastAsia="Source Sans Pro" w:hAnsi="Source Sans Pro" w:cs="Source Sans Pro"/>
                          <w:b/>
                          <w:i/>
                          <w:color w:val="000000"/>
                        </w:rPr>
                        <w:t>Practice Changes in Health Care</w:t>
                      </w:r>
                    </w:p>
                    <w:p w14:paraId="566AD5A5" w14:textId="77777777" w:rsidR="00A15E82" w:rsidRPr="00A15E82" w:rsidRDefault="00A15E82" w:rsidP="00A15E82">
                      <w:pPr>
                        <w:pBdr>
                          <w:top w:val="nil"/>
                          <w:left w:val="nil"/>
                          <w:bottom w:val="nil"/>
                          <w:right w:val="nil"/>
                          <w:between w:val="nil"/>
                        </w:pBdr>
                        <w:spacing w:after="0" w:line="240" w:lineRule="auto"/>
                        <w:rPr>
                          <w:rFonts w:ascii="Times New Roman" w:eastAsia="Times New Roman" w:hAnsi="Times New Roman" w:cs="Times New Roman"/>
                          <w:bCs/>
                          <w:iCs/>
                          <w:color w:val="000000"/>
                        </w:rPr>
                      </w:pPr>
                    </w:p>
                    <w:p w14:paraId="5A55CE91" w14:textId="1E7DDF7B" w:rsidR="003E00F0" w:rsidRPr="00E131A9" w:rsidRDefault="00A15E82" w:rsidP="00A15E82">
                      <w:pPr>
                        <w:pStyle w:val="Body-Standard"/>
                        <w:spacing w:after="0"/>
                      </w:pPr>
                      <w:r>
                        <w:rPr>
                          <w:rFonts w:ascii="Source Sans Pro" w:eastAsia="Source Sans Pro" w:hAnsi="Source Sans Pro" w:cs="Source Sans Pro"/>
                          <w:color w:val="000000"/>
                        </w:rPr>
                        <w:t xml:space="preserve">Throughout the Context Assessment resources, the term </w:t>
                      </w:r>
                      <w:r>
                        <w:rPr>
                          <w:rFonts w:ascii="Source Sans Pro" w:eastAsia="Source Sans Pro" w:hAnsi="Source Sans Pro" w:cs="Source Sans Pro"/>
                          <w:b/>
                          <w:color w:val="000000"/>
                        </w:rPr>
                        <w:t xml:space="preserve">practice </w:t>
                      </w:r>
                      <w:r w:rsidR="00CB7401">
                        <w:rPr>
                          <w:rFonts w:ascii="Source Sans Pro" w:eastAsia="Source Sans Pro" w:hAnsi="Source Sans Pro" w:cs="Source Sans Pro"/>
                          <w:b/>
                          <w:color w:val="000000"/>
                        </w:rPr>
                        <w:t>improvement</w:t>
                      </w:r>
                      <w:r>
                        <w:rPr>
                          <w:rFonts w:ascii="Source Sans Pro" w:eastAsia="Source Sans Pro" w:hAnsi="Source Sans Pro" w:cs="Source Sans Pro"/>
                          <w:color w:val="000000"/>
                        </w:rPr>
                        <w:t xml:space="preserve"> is used to describe the introduction of a new or modified tool, process, or program in a healthcare setting. Practice </w:t>
                      </w:r>
                      <w:r w:rsidR="00CB7401">
                        <w:rPr>
                          <w:rFonts w:ascii="Source Sans Pro" w:eastAsia="Source Sans Pro" w:hAnsi="Source Sans Pro" w:cs="Source Sans Pro"/>
                          <w:color w:val="000000"/>
                        </w:rPr>
                        <w:t>improvement</w:t>
                      </w:r>
                      <w:r>
                        <w:rPr>
                          <w:rFonts w:ascii="Source Sans Pro" w:eastAsia="Source Sans Pro" w:hAnsi="Source Sans Pro" w:cs="Source Sans Pro"/>
                          <w:color w:val="000000"/>
                        </w:rPr>
                        <w:t xml:space="preserve">s are implemented at </w:t>
                      </w:r>
                      <w:r>
                        <w:rPr>
                          <w:rFonts w:ascii="Source Sans Pro" w:eastAsia="Source Sans Pro" w:hAnsi="Source Sans Pro" w:cs="Source Sans Pro"/>
                          <w:b/>
                          <w:color w:val="000000"/>
                        </w:rPr>
                        <w:t>sites</w:t>
                      </w:r>
                      <w:r>
                        <w:rPr>
                          <w:rFonts w:ascii="Source Sans Pro" w:eastAsia="Source Sans Pro" w:hAnsi="Source Sans Pro" w:cs="Source Sans Pro"/>
                          <w:color w:val="000000"/>
                        </w:rPr>
                        <w:t xml:space="preserve">, which refer to where the change is being introduced </w:t>
                      </w:r>
                      <w:r w:rsidR="00CB7401">
                        <w:rPr>
                          <w:rFonts w:ascii="Source Sans Pro" w:eastAsia="Source Sans Pro" w:hAnsi="Source Sans Pro" w:cs="Source Sans Pro"/>
                          <w:color w:val="000000"/>
                        </w:rPr>
                        <w:t>–</w:t>
                      </w:r>
                      <w:r>
                        <w:rPr>
                          <w:rFonts w:ascii="Source Sans Pro" w:eastAsia="Source Sans Pro" w:hAnsi="Source Sans Pro" w:cs="Source Sans Pro"/>
                          <w:color w:val="000000"/>
                        </w:rPr>
                        <w:t xml:space="preserve"> for example, across a team, department, clinic, hospital, or health system.</w:t>
                      </w:r>
                    </w:p>
                  </w:txbxContent>
                </v:textbox>
                <w10:wrap type="tight" anchorx="margin"/>
              </v:roundrect>
            </w:pict>
          </mc:Fallback>
        </mc:AlternateContent>
      </w:r>
      <w:r w:rsidRPr="007E678D">
        <w:rPr>
          <w:rFonts w:eastAsia="Source Sans Pro" w:cs="Calibri"/>
          <w:color w:val="262626"/>
        </w:rPr>
        <w:t xml:space="preserve">processes. These can be found on the </w:t>
      </w:r>
      <w:hyperlink r:id="rId13">
        <w:r w:rsidRPr="007E678D">
          <w:rPr>
            <w:rFonts w:eastAsia="Source Sans Pro" w:cs="Calibri"/>
            <w:color w:val="1155CC"/>
            <w:u w:val="single"/>
          </w:rPr>
          <w:t>HUB</w:t>
        </w:r>
      </w:hyperlink>
      <w:r w:rsidRPr="007E678D">
        <w:rPr>
          <w:rFonts w:eastAsia="Source Sans Pro" w:cs="Calibri"/>
          <w:color w:val="262626"/>
        </w:rPr>
        <w:t>.</w:t>
      </w:r>
    </w:p>
    <w:p w14:paraId="79B8A66B" w14:textId="77777777" w:rsidR="003E00F0" w:rsidRDefault="003E00F0" w:rsidP="00D170B3">
      <w:pPr>
        <w:pStyle w:val="Body-Standard"/>
      </w:pPr>
    </w:p>
    <w:p w14:paraId="2357492E" w14:textId="3A4275B9" w:rsidR="00F946FF" w:rsidRDefault="008A18D1" w:rsidP="00D170B3">
      <w:pPr>
        <w:pStyle w:val="Heading5"/>
      </w:pPr>
      <w:r w:rsidRPr="00307179">
        <w:t xml:space="preserve">FIGURE </w:t>
      </w:r>
      <w:r w:rsidR="00CB7401">
        <w:t>1</w:t>
      </w:r>
      <w:r w:rsidRPr="00307179">
        <w:t xml:space="preserve">: </w:t>
      </w:r>
      <w:r w:rsidR="00CB7401">
        <w:t>Page One of Report with Site Capacity Listed</w:t>
      </w:r>
    </w:p>
    <w:p w14:paraId="380FA43F" w14:textId="51E5D976" w:rsidR="00CB7401" w:rsidRPr="00CB7401" w:rsidRDefault="0073279D" w:rsidP="00CB7401">
      <w:r>
        <w:rPr>
          <w:noProof/>
        </w:rPr>
        <mc:AlternateContent>
          <mc:Choice Requires="wps">
            <w:drawing>
              <wp:anchor distT="0" distB="0" distL="114300" distR="114300" simplePos="0" relativeHeight="251748864" behindDoc="0" locked="0" layoutInCell="1" allowOverlap="1" wp14:anchorId="79D453AA" wp14:editId="0DCAB2D1">
                <wp:simplePos x="0" y="0"/>
                <wp:positionH relativeFrom="column">
                  <wp:posOffset>563880</wp:posOffset>
                </wp:positionH>
                <wp:positionV relativeFrom="paragraph">
                  <wp:posOffset>339090</wp:posOffset>
                </wp:positionV>
                <wp:extent cx="1790700" cy="243840"/>
                <wp:effectExtent l="0" t="0" r="0" b="3810"/>
                <wp:wrapNone/>
                <wp:docPr id="4" name="Rectangle 4"/>
                <wp:cNvGraphicFramePr/>
                <a:graphic xmlns:a="http://schemas.openxmlformats.org/drawingml/2006/main">
                  <a:graphicData uri="http://schemas.microsoft.com/office/word/2010/wordprocessingShape">
                    <wps:wsp>
                      <wps:cNvSpPr/>
                      <wps:spPr>
                        <a:xfrm>
                          <a:off x="0" y="0"/>
                          <a:ext cx="1790700" cy="24384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7BDE44" id="Rectangle 4" o:spid="_x0000_s1026" style="position:absolute;margin-left:44.4pt;margin-top:26.7pt;width:141pt;height:19.2pt;z-index:2517488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" stroked="f" strokeweight="1.25pt"/>
            </w:pict>
          </mc:Fallback>
        </mc:AlternateContent>
      </w:r>
      <w:r>
        <w:rPr>
          <w:noProof/>
        </w:rPr>
        <mc:AlternateContent>
          <mc:Choice Requires="wps">
            <w:drawing>
              <wp:anchor distT="0" distB="0" distL="114300" distR="114300" simplePos="0" relativeHeight="251747840" behindDoc="0" locked="0" layoutInCell="1" allowOverlap="1" wp14:anchorId="6E5DB37C" wp14:editId="2C700C49">
                <wp:simplePos x="0" y="0"/>
                <wp:positionH relativeFrom="column">
                  <wp:posOffset>4274820</wp:posOffset>
                </wp:positionH>
                <wp:positionV relativeFrom="paragraph">
                  <wp:posOffset>255270</wp:posOffset>
                </wp:positionV>
                <wp:extent cx="1508760" cy="678180"/>
                <wp:effectExtent l="0" t="0" r="0" b="7620"/>
                <wp:wrapNone/>
                <wp:docPr id="2" name="Rectangle 2"/>
                <wp:cNvGraphicFramePr/>
                <a:graphic xmlns:a="http://schemas.openxmlformats.org/drawingml/2006/main">
                  <a:graphicData uri="http://schemas.microsoft.com/office/word/2010/wordprocessingShape">
                    <wps:wsp>
                      <wps:cNvSpPr/>
                      <wps:spPr>
                        <a:xfrm>
                          <a:off x="0" y="0"/>
                          <a:ext cx="1508760" cy="67818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13D3354C" id="Rectangle 2" o:spid="_x0000_s1026" style="position:absolute;margin-left:336.6pt;margin-top:20.1pt;width:118.8pt;height:53.4pt;z-index:251747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" stroked="f" strokeweight="1.25pt"/>
            </w:pict>
          </mc:Fallback>
        </mc:AlternateContent>
      </w:r>
      <w:r w:rsidR="00CB7401">
        <w:rPr>
          <w:noProof/>
        </w:rPr>
        <w:drawing>
          <wp:inline distT="0" distB="0" distL="0" distR="0" wp14:anchorId="0B574C41" wp14:editId="3F58B23C">
            <wp:extent cx="5943600" cy="4650105"/>
            <wp:effectExtent l="19050" t="19050" r="19050" b="171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943600" cy="4650105"/>
                    </a:xfrm>
                    <a:prstGeom prst="rect">
                      <a:avLst/>
                    </a:prstGeom>
                    <a:ln>
                      <a:solidFill>
                        <a:schemeClr val="tx1"/>
                      </a:solidFill>
                    </a:ln>
                  </pic:spPr>
                </pic:pic>
              </a:graphicData>
            </a:graphic>
          </wp:inline>
        </w:drawing>
      </w:r>
    </w:p>
    <w:p w14:paraId="669F213B" w14:textId="77777777" w:rsidR="00F946FF" w:rsidRDefault="00F946FF" w:rsidP="00F946FF">
      <w:pPr>
        <w:spacing w:after="0" w:line="240" w:lineRule="auto"/>
        <w:rPr>
          <w:rFonts w:ascii="Arial Narrow" w:hAnsi="Arial Narrow"/>
          <w:b/>
          <w:bCs/>
          <w:caps/>
          <w:noProof/>
          <w:color w:val="9D53A7" w:themeColor="accent6"/>
          <w:sz w:val="36"/>
          <w:szCs w:val="36"/>
        </w:rPr>
      </w:pPr>
      <w:r>
        <w:br w:type="page"/>
      </w:r>
    </w:p>
    <w:p w14:paraId="14AC203C" w14:textId="13BDE1A7" w:rsidR="00CB7401" w:rsidRDefault="00CB7401" w:rsidP="00CB7401">
      <w:pPr>
        <w:pStyle w:val="Heading5"/>
      </w:pPr>
      <w:r w:rsidRPr="00307179">
        <w:lastRenderedPageBreak/>
        <w:t xml:space="preserve">FIGURE </w:t>
      </w:r>
      <w:r>
        <w:t>2</w:t>
      </w:r>
      <w:r w:rsidRPr="00307179">
        <w:t xml:space="preserve">: </w:t>
      </w:r>
      <w:r>
        <w:t>Page One of Report with Site Alignment Listed</w:t>
      </w:r>
    </w:p>
    <w:p w14:paraId="768685D4" w14:textId="71495B60" w:rsidR="00CB7401" w:rsidRPr="00CB7401" w:rsidRDefault="00CB7401" w:rsidP="00CB7401">
      <w:r>
        <w:rPr>
          <w:noProof/>
        </w:rPr>
        <w:drawing>
          <wp:inline distT="0" distB="0" distL="0" distR="0" wp14:anchorId="264360C5" wp14:editId="56033030">
            <wp:extent cx="5943600" cy="3062605"/>
            <wp:effectExtent l="0" t="0" r="0" b="444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943600" cy="3062605"/>
                    </a:xfrm>
                    <a:prstGeom prst="rect">
                      <a:avLst/>
                    </a:prstGeom>
                  </pic:spPr>
                </pic:pic>
              </a:graphicData>
            </a:graphic>
          </wp:inline>
        </w:drawing>
      </w:r>
    </w:p>
    <w:p w14:paraId="10B185BA" w14:textId="77777777" w:rsidR="00CB7401" w:rsidRDefault="00CB7401" w:rsidP="00EA7090">
      <w:pPr>
        <w:pStyle w:val="Body-Standard"/>
      </w:pPr>
    </w:p>
    <w:p w14:paraId="63D1964C" w14:textId="77777777" w:rsidR="00CB7401" w:rsidRDefault="00CB7401" w:rsidP="00EA7090">
      <w:pPr>
        <w:pStyle w:val="Body-Standard"/>
      </w:pPr>
    </w:p>
    <w:p w14:paraId="1457B925" w14:textId="77777777" w:rsidR="00CB7401" w:rsidRDefault="00CB7401" w:rsidP="00EA7090">
      <w:pPr>
        <w:pStyle w:val="Body-Standard"/>
      </w:pPr>
    </w:p>
    <w:p w14:paraId="6D4B2412" w14:textId="77777777" w:rsidR="00CB7401" w:rsidRDefault="00CB7401" w:rsidP="00EA7090">
      <w:pPr>
        <w:pStyle w:val="Body-Standard"/>
      </w:pPr>
    </w:p>
    <w:p w14:paraId="66C89C34" w14:textId="77777777" w:rsidR="00CB7401" w:rsidRDefault="00CB7401" w:rsidP="00EA7090">
      <w:pPr>
        <w:pStyle w:val="Body-Standard"/>
      </w:pPr>
    </w:p>
    <w:p w14:paraId="3829FF84" w14:textId="77777777" w:rsidR="00CB7401" w:rsidRDefault="00CB7401" w:rsidP="00EA7090">
      <w:pPr>
        <w:pStyle w:val="Body-Standard"/>
      </w:pPr>
    </w:p>
    <w:p w14:paraId="275C061D" w14:textId="77777777" w:rsidR="00CB7401" w:rsidRDefault="00CB7401" w:rsidP="00EA7090">
      <w:pPr>
        <w:pStyle w:val="Body-Standard"/>
      </w:pPr>
    </w:p>
    <w:p w14:paraId="4AB80B1F" w14:textId="77777777" w:rsidR="00CB7401" w:rsidRDefault="00CB7401" w:rsidP="00EA7090">
      <w:pPr>
        <w:pStyle w:val="Body-Standard"/>
      </w:pPr>
    </w:p>
    <w:p w14:paraId="4ABCE7E8" w14:textId="77777777" w:rsidR="00CB7401" w:rsidRDefault="00CB7401" w:rsidP="00EA7090">
      <w:pPr>
        <w:pStyle w:val="Body-Standard"/>
      </w:pPr>
    </w:p>
    <w:p w14:paraId="0CD0635D" w14:textId="77777777" w:rsidR="00CB7401" w:rsidRDefault="00CB7401" w:rsidP="00EA7090">
      <w:pPr>
        <w:pStyle w:val="Body-Standard"/>
      </w:pPr>
    </w:p>
    <w:p w14:paraId="30FDA7BC" w14:textId="77777777" w:rsidR="00CB7401" w:rsidRDefault="00CB7401" w:rsidP="00EA7090">
      <w:pPr>
        <w:pStyle w:val="Body-Standard"/>
      </w:pPr>
    </w:p>
    <w:p w14:paraId="5FAA52ED" w14:textId="1AFC4880" w:rsidR="00CB7401" w:rsidRDefault="00CB7401" w:rsidP="00EA7090">
      <w:pPr>
        <w:pStyle w:val="Body-Standard"/>
      </w:pPr>
    </w:p>
    <w:p w14:paraId="5B760987" w14:textId="5A586545" w:rsidR="00EA7090" w:rsidRDefault="00EA7090" w:rsidP="00EA7090">
      <w:pPr>
        <w:pStyle w:val="Body-Standard"/>
      </w:pPr>
    </w:p>
    <w:p w14:paraId="0C31F11F" w14:textId="72FBD8B2" w:rsidR="00EA7090" w:rsidRDefault="00EA7090" w:rsidP="00EA7090">
      <w:pPr>
        <w:pStyle w:val="Body-Standard"/>
      </w:pPr>
    </w:p>
    <w:p w14:paraId="42B52BD6" w14:textId="3B5F7E4B" w:rsidR="00EA7090" w:rsidRDefault="00EA7090" w:rsidP="00EA7090">
      <w:pPr>
        <w:pStyle w:val="Body-Standard"/>
      </w:pPr>
    </w:p>
    <w:p w14:paraId="597CDD02" w14:textId="77777777" w:rsidR="00EA7090" w:rsidRDefault="00EA7090" w:rsidP="00EA7090">
      <w:pPr>
        <w:pStyle w:val="Body-Standard"/>
      </w:pPr>
    </w:p>
    <w:p w14:paraId="5177098D" w14:textId="0E18921E" w:rsidR="00CB7401" w:rsidRDefault="00CB7401" w:rsidP="00CB7401">
      <w:pPr>
        <w:pStyle w:val="Heading5"/>
      </w:pPr>
      <w:r w:rsidRPr="00307179">
        <w:lastRenderedPageBreak/>
        <w:t xml:space="preserve">FIGURE </w:t>
      </w:r>
      <w:r>
        <w:t>3</w:t>
      </w:r>
      <w:r w:rsidRPr="00307179">
        <w:t xml:space="preserve">: </w:t>
      </w:r>
      <w:r>
        <w:t>Page Two of Report with Domain Detail Listed</w:t>
      </w:r>
    </w:p>
    <w:p w14:paraId="4A633AB7" w14:textId="4981DE70" w:rsidR="00CB7401" w:rsidRPr="00CB7401" w:rsidRDefault="0073279D" w:rsidP="00CB7401">
      <w:r>
        <w:rPr>
          <w:noProof/>
        </w:rPr>
        <mc:AlternateContent>
          <mc:Choice Requires="wps">
            <w:drawing>
              <wp:anchor distT="0" distB="0" distL="114300" distR="114300" simplePos="0" relativeHeight="251749888" behindDoc="0" locked="0" layoutInCell="1" allowOverlap="1" wp14:anchorId="163F387F" wp14:editId="57E83C02">
                <wp:simplePos x="0" y="0"/>
                <wp:positionH relativeFrom="column">
                  <wp:posOffset>4792980</wp:posOffset>
                </wp:positionH>
                <wp:positionV relativeFrom="paragraph">
                  <wp:posOffset>122555</wp:posOffset>
                </wp:positionV>
                <wp:extent cx="868680" cy="327660"/>
                <wp:effectExtent l="0" t="0" r="7620" b="0"/>
                <wp:wrapNone/>
                <wp:docPr id="5" name="Rectangle 5"/>
                <wp:cNvGraphicFramePr/>
                <a:graphic xmlns:a="http://schemas.openxmlformats.org/drawingml/2006/main">
                  <a:graphicData uri="http://schemas.microsoft.com/office/word/2010/wordprocessingShape">
                    <wps:wsp>
                      <wps:cNvSpPr/>
                      <wps:spPr>
                        <a:xfrm>
                          <a:off x="0" y="0"/>
                          <a:ext cx="868680" cy="327660"/>
                        </a:xfrm>
                        <a:prstGeom prst="rect">
                          <a:avLst/>
                        </a:prstGeom>
                        <a:solidFill>
                          <a:srgbClr val="FFFF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5CBE50D" id="Rectangle 5" o:spid="_x0000_s1026" style="position:absolute;margin-left:377.4pt;margin-top:9.65pt;width:68.4pt;height:25.8pt;z-index:251749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" stroked="f" strokeweight="1.25pt"/>
            </w:pict>
          </mc:Fallback>
        </mc:AlternateContent>
      </w:r>
      <w:r w:rsidR="00CB7401">
        <w:rPr>
          <w:noProof/>
        </w:rPr>
        <w:drawing>
          <wp:inline distT="0" distB="0" distL="0" distR="0" wp14:anchorId="598C535C" wp14:editId="792B23FA">
            <wp:extent cx="5943600" cy="4578985"/>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5943600" cy="4578985"/>
                    </a:xfrm>
                    <a:prstGeom prst="rect">
                      <a:avLst/>
                    </a:prstGeom>
                  </pic:spPr>
                </pic:pic>
              </a:graphicData>
            </a:graphic>
          </wp:inline>
        </w:drawing>
      </w:r>
    </w:p>
    <w:p w14:paraId="01CAC521" w14:textId="593656C8" w:rsidR="00F946FF" w:rsidRDefault="00F946FF" w:rsidP="00F946FF">
      <w:pPr>
        <w:pStyle w:val="Photo"/>
      </w:pPr>
    </w:p>
    <w:p w14:paraId="7AB8A665" w14:textId="452D651F" w:rsidR="00A46DFD" w:rsidRPr="00A46DFD" w:rsidRDefault="00A21064" w:rsidP="00A46DFD">
      <w:pPr>
        <w:tabs>
          <w:tab w:val="left" w:pos="2292"/>
        </w:tabs>
      </w:pPr>
      <w:r>
        <w:rPr>
          <w:noProof/>
        </w:rPr>
        <w:drawing>
          <wp:anchor distT="0" distB="0" distL="114300" distR="114300" simplePos="0" relativeHeight="251753984" behindDoc="0" locked="0" layoutInCell="1" allowOverlap="1" wp14:anchorId="798D3066" wp14:editId="0D1D7BEA">
            <wp:simplePos x="0" y="0"/>
            <wp:positionH relativeFrom="column">
              <wp:posOffset>2761127</wp:posOffset>
            </wp:positionH>
            <wp:positionV relativeFrom="paragraph">
              <wp:posOffset>2635885</wp:posOffset>
            </wp:positionV>
            <wp:extent cx="734695" cy="329565"/>
            <wp:effectExtent l="0" t="0" r="8255" b="0"/>
            <wp:wrapSquare wrapText="bothSides"/>
            <wp:docPr id="9" name="Picture 9"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10;&#10;Description automatically generated"/>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734695" cy="3295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946FF" w:rsidRPr="008449C7">
        <w:rPr>
          <w:noProof/>
        </w:rPr>
        <w:drawing>
          <wp:anchor distT="0" distB="0" distL="114300" distR="114300" simplePos="0" relativeHeight="251740672" behindDoc="0" locked="0" layoutInCell="1" allowOverlap="1" wp14:anchorId="28B56A40" wp14:editId="312DCD65">
            <wp:simplePos x="0" y="0"/>
            <wp:positionH relativeFrom="column">
              <wp:posOffset>0</wp:posOffset>
            </wp:positionH>
            <wp:positionV relativeFrom="paragraph">
              <wp:posOffset>7086600</wp:posOffset>
            </wp:positionV>
            <wp:extent cx="2606040" cy="521208"/>
            <wp:effectExtent l="0" t="0" r="0" b="0"/>
            <wp:wrapSquare wrapText="bothSides"/>
            <wp:docPr id="34" name="Picture 34"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ure 34" descr="A close up of a sign&#10;&#10;Description automatically generated"/>
                    <pic:cNvPicPr/>
                  </pic:nvPicPr>
                  <pic:blipFill>
                    <a:blip r:embed="rId18"/>
                    <a:stretch>
                      <a:fillRect/>
                    </a:stretch>
                  </pic:blipFill>
                  <pic:spPr>
                    <a:xfrm>
                      <a:off x="0" y="0"/>
                      <a:ext cx="2606040" cy="521208"/>
                    </a:xfrm>
                    <a:prstGeom prst="rect">
                      <a:avLst/>
                    </a:prstGeom>
                  </pic:spPr>
                </pic:pic>
              </a:graphicData>
            </a:graphic>
            <wp14:sizeRelH relativeFrom="page">
              <wp14:pctWidth>0</wp14:pctWidth>
            </wp14:sizeRelH>
            <wp14:sizeRelV relativeFrom="page">
              <wp14:pctHeight>0</wp14:pctHeight>
            </wp14:sizeRelV>
          </wp:anchor>
        </w:drawing>
      </w:r>
      <w:r w:rsidR="00F946FF" w:rsidRPr="008449C7">
        <w:rPr>
          <w:noProof/>
        </w:rPr>
        <mc:AlternateContent>
          <mc:Choice Requires="wps">
            <w:drawing>
              <wp:anchor distT="0" distB="0" distL="114300" distR="114300" simplePos="0" relativeHeight="251741696" behindDoc="0" locked="0" layoutInCell="1" allowOverlap="1" wp14:anchorId="40C40124" wp14:editId="3A6CA9A1">
                <wp:simplePos x="0" y="0"/>
                <wp:positionH relativeFrom="column">
                  <wp:posOffset>0</wp:posOffset>
                </wp:positionH>
                <wp:positionV relativeFrom="paragraph">
                  <wp:posOffset>7772400</wp:posOffset>
                </wp:positionV>
                <wp:extent cx="5943600" cy="594360"/>
                <wp:effectExtent l="0" t="0" r="0" b="2540"/>
                <wp:wrapNone/>
                <wp:docPr id="25" name="Text Box 25"/>
                <wp:cNvGraphicFramePr/>
                <a:graphic xmlns:a="http://schemas.openxmlformats.org/drawingml/2006/main">
                  <a:graphicData uri="http://schemas.microsoft.com/office/word/2010/wordprocessingShape">
                    <wps:wsp>
                      <wps:cNvSpPr txBox="1"/>
                      <wps:spPr>
                        <a:xfrm>
                          <a:off x="0" y="0"/>
                          <a:ext cx="5943600" cy="594360"/>
                        </a:xfrm>
                        <a:prstGeom prst="rect">
                          <a:avLst/>
                        </a:prstGeom>
                        <a:noFill/>
                        <a:ln w="6350">
                          <a:noFill/>
                        </a:ln>
                      </wps:spPr>
                      <wps:txbx>
                        <w:txbxContent>
                          <w:p w14:paraId="3300CC7A" w14:textId="39FA4C5A" w:rsidR="00F946FF" w:rsidRPr="00C806A6" w:rsidRDefault="00F946FF" w:rsidP="00F946FF">
                            <w:pPr>
                              <w:pStyle w:val="Footer"/>
                            </w:pPr>
                            <w:r w:rsidRPr="00C806A6">
                              <w:t>MOMENTUM </w:t>
                            </w:r>
                            <w:r w:rsidRPr="00C806A6">
                              <w:rPr>
                                <w:color w:val="C4114C" w:themeColor="accent2"/>
                              </w:rPr>
                              <w:t>[project name] </w:t>
                            </w:r>
                            <w:r w:rsidRPr="00C806A6">
                              <w:t>is funded by the U.S. Agency for International Development (USAID) as part of the MOMENTUM suite of awards and implemented by </w:t>
                            </w:r>
                            <w:r w:rsidRPr="00C806A6">
                              <w:rPr>
                                <w:color w:val="C4114C" w:themeColor="accent2"/>
                              </w:rPr>
                              <w:t>[insert prime name] </w:t>
                            </w:r>
                            <w:r w:rsidRPr="00C806A6">
                              <w:t>with partners </w:t>
                            </w:r>
                            <w:r w:rsidRPr="00C806A6">
                              <w:rPr>
                                <w:color w:val="C4114C" w:themeColor="accent2"/>
                              </w:rPr>
                              <w:t>[insert partner name(s) as appropriate] </w:t>
                            </w:r>
                            <w:r w:rsidRPr="00C806A6">
                              <w:t xml:space="preserve">under USAID cooperative agreement # </w:t>
                            </w:r>
                            <w:r w:rsidRPr="00C806A6">
                              <w:rPr>
                                <w:color w:val="C4114C" w:themeColor="accent2"/>
                              </w:rPr>
                              <w:t>[insert agreement number]</w:t>
                            </w:r>
                            <w:r w:rsidRPr="00C806A6">
                              <w:t xml:space="preserve">. For more information about MOMENTUM, visit </w:t>
                            </w:r>
                            <w:r w:rsidRPr="00C806A6">
                              <w:rPr>
                                <w:color w:val="C4114C" w:themeColor="accent2"/>
                              </w:rPr>
                              <w:t>[website]</w:t>
                            </w:r>
                            <w:r w:rsidRPr="00C806A6">
                              <w:t xml:space="preserve">. The contents of this </w:t>
                            </w:r>
                            <w:r>
                              <w:t>technical</w:t>
                            </w:r>
                            <w:r w:rsidRPr="00C806A6">
                              <w:t xml:space="preserve"> brief are the sole responsibility of </w:t>
                            </w:r>
                            <w:r w:rsidRPr="00C806A6">
                              <w:rPr>
                                <w:color w:val="C4114C" w:themeColor="accent2"/>
                              </w:rPr>
                              <w:t xml:space="preserve">[insert prime name] </w:t>
                            </w:r>
                            <w:r w:rsidRPr="00C806A6">
                              <w:t>and do not necessarily reflect the views of USAID or the United States Government.</w:t>
                            </w:r>
                          </w:p>
                          <w:p w14:paraId="40B13791" w14:textId="77777777" w:rsidR="00F946FF" w:rsidRPr="00C806A6" w:rsidRDefault="00F946FF" w:rsidP="00F946FF">
                            <w:pPr>
                              <w:pStyle w:val="Foo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C40124" id="Text Box 25" o:spid="_x0000_s1029" type="#_x0000_t202" style="position:absolute;margin-left:0;margin-top:612pt;width:468pt;height:46.8pt;z-index:251741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" filled="f" stroked="f" strokeweight=".5pt">
                <v:textbox inset="0,0,0,0">
                  <w:txbxContent>
                    <w:p w14:paraId="3300CC7A" w14:textId="39FA4C5A" w:rsidR="00F946FF" w:rsidRPr="00C806A6" w:rsidRDefault="00F946FF" w:rsidP="00F946FF">
                      <w:pPr>
                        <w:pStyle w:val="Footer"/>
                      </w:pPr>
                      <w:r w:rsidRPr="00C806A6">
                        <w:t>MOMENTUM </w:t>
                      </w:r>
                      <w:r w:rsidRPr="00C806A6">
                        <w:rPr>
                          <w:color w:val="C4114C" w:themeColor="accent2"/>
                        </w:rPr>
                        <w:t>[project name] </w:t>
                      </w:r>
                      <w:r w:rsidRPr="00C806A6">
                        <w:t>is funded by the U.S. Agency for International Development (USAID) as part of the MOMENTUM suite of awards and implemented by </w:t>
                      </w:r>
                      <w:r w:rsidRPr="00C806A6">
                        <w:rPr>
                          <w:color w:val="C4114C" w:themeColor="accent2"/>
                        </w:rPr>
                        <w:t>[insert prime name] </w:t>
                      </w:r>
                      <w:r w:rsidRPr="00C806A6">
                        <w:t>with partners </w:t>
                      </w:r>
                      <w:r w:rsidRPr="00C806A6">
                        <w:rPr>
                          <w:color w:val="C4114C" w:themeColor="accent2"/>
                        </w:rPr>
                        <w:t>[insert partner name(s) as appropriate] </w:t>
                      </w:r>
                      <w:r w:rsidRPr="00C806A6">
                        <w:t xml:space="preserve">under USAID cooperative agreement # </w:t>
                      </w:r>
                      <w:r w:rsidRPr="00C806A6">
                        <w:rPr>
                          <w:color w:val="C4114C" w:themeColor="accent2"/>
                        </w:rPr>
                        <w:t>[insert agreement number]</w:t>
                      </w:r>
                      <w:r w:rsidRPr="00C806A6">
                        <w:t xml:space="preserve">. For more information about MOMENTUM, visit </w:t>
                      </w:r>
                      <w:r w:rsidRPr="00C806A6">
                        <w:rPr>
                          <w:color w:val="C4114C" w:themeColor="accent2"/>
                        </w:rPr>
                        <w:t>[website]</w:t>
                      </w:r>
                      <w:r w:rsidRPr="00C806A6">
                        <w:t xml:space="preserve">. The contents of this </w:t>
                      </w:r>
                      <w:r>
                        <w:t>technical</w:t>
                      </w:r>
                      <w:r w:rsidRPr="00C806A6">
                        <w:t xml:space="preserve"> brief are the sole responsibility of </w:t>
                      </w:r>
                      <w:r w:rsidRPr="00C806A6">
                        <w:rPr>
                          <w:color w:val="C4114C" w:themeColor="accent2"/>
                        </w:rPr>
                        <w:t xml:space="preserve">[insert prime name] </w:t>
                      </w:r>
                      <w:r w:rsidRPr="00C806A6">
                        <w:t>and do not necessarily reflect the views of USAID or the United States Government.</w:t>
                      </w:r>
                    </w:p>
                    <w:p w14:paraId="40B13791" w14:textId="77777777" w:rsidR="00F946FF" w:rsidRPr="00C806A6" w:rsidRDefault="00F946FF" w:rsidP="00F946FF">
                      <w:pPr>
                        <w:pStyle w:val="Footer"/>
                      </w:pPr>
                    </w:p>
                  </w:txbxContent>
                </v:textbox>
              </v:shape>
            </w:pict>
          </mc:Fallback>
        </mc:AlternateContent>
      </w:r>
    </w:p>
    <w:sectPr w:rsidR="00A46DFD" w:rsidRPr="00A46DFD" w:rsidSect="008A18D1">
      <w:headerReference w:type="first" r:id="rId19"/>
      <w:pgSz w:w="12240" w:h="15840"/>
      <w:pgMar w:top="1475" w:right="1440" w:bottom="1440" w:left="1440" w:header="18" w:footer="720" w:gutter="0"/>
      <w:cols w:space="720"/>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588846" w14:textId="77777777" w:rsidR="00607309" w:rsidRDefault="00607309" w:rsidP="00CA3AEB">
      <w:r>
        <w:separator/>
      </w:r>
    </w:p>
    <w:p w14:paraId="6670C1BD" w14:textId="77777777" w:rsidR="00607309" w:rsidRDefault="00607309" w:rsidP="00CA3AEB"/>
    <w:p w14:paraId="0EC56779" w14:textId="77777777" w:rsidR="00607309" w:rsidRDefault="00607309" w:rsidP="00CA3AEB"/>
    <w:p w14:paraId="461F5171" w14:textId="77777777" w:rsidR="00607309" w:rsidRDefault="00607309" w:rsidP="00CA3AEB"/>
  </w:endnote>
  <w:endnote w:type="continuationSeparator" w:id="0">
    <w:p w14:paraId="7D30FC34" w14:textId="77777777" w:rsidR="00607309" w:rsidRDefault="00607309" w:rsidP="00CA3AEB">
      <w:r>
        <w:continuationSeparator/>
      </w:r>
    </w:p>
    <w:p w14:paraId="5B4853CB" w14:textId="77777777" w:rsidR="00607309" w:rsidRDefault="00607309" w:rsidP="00CA3AEB"/>
    <w:p w14:paraId="00C38B29" w14:textId="77777777" w:rsidR="00607309" w:rsidRDefault="00607309" w:rsidP="00CA3AEB"/>
    <w:p w14:paraId="68BE5366" w14:textId="77777777" w:rsidR="00607309" w:rsidRDefault="00607309" w:rsidP="00CA3AE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ource Sans Pro">
    <w:charset w:val="00"/>
    <w:family w:val="swiss"/>
    <w:pitch w:val="variable"/>
    <w:sig w:usb0="600002F7" w:usb1="02000001" w:usb2="00000000" w:usb3="00000000" w:csb0="0000019F" w:csb1="00000000"/>
  </w:font>
  <w:font w:name="Rockwell">
    <w:panose1 w:val="02060603020205020403"/>
    <w:charset w:val="00"/>
    <w:family w:val="roman"/>
    <w:pitch w:val="variable"/>
    <w:sig w:usb0="00000003" w:usb1="00000000" w:usb2="00000000" w:usb3="00000000" w:csb0="00000001" w:csb1="00000000"/>
  </w:font>
  <w:font w:name="Source Sans Pro SemiBold">
    <w:charset w:val="00"/>
    <w:family w:val="swiss"/>
    <w:pitch w:val="variable"/>
    <w:sig w:usb0="600002F7" w:usb1="02000001" w:usb2="00000000" w:usb3="00000000" w:csb0="0000019F" w:csb1="00000000"/>
  </w:font>
  <w:font w:name="MS PGothic">
    <w:panose1 w:val="020B0600070205080204"/>
    <w:charset w:val="80"/>
    <w:family w:val="swiss"/>
    <w:pitch w:val="variable"/>
    <w:sig w:usb0="E00002FF" w:usb1="6AC7FDFB" w:usb2="08000012" w:usb3="00000000" w:csb0="0002009F" w:csb1="00000000"/>
  </w:font>
  <w:font w:name="GillSansMTStd-Book">
    <w:altName w:val="Calibri"/>
    <w:charset w:val="4D"/>
    <w:family w:val="auto"/>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Lucida Grande">
    <w:altName w:val="Segoe UI"/>
    <w:charset w:val="00"/>
    <w:family w:val="swiss"/>
    <w:pitch w:val="variable"/>
    <w:sig w:usb0="E1000AEF" w:usb1="5000A1FF" w:usb2="00000000" w:usb3="00000000" w:csb0="000001BF" w:csb1="00000000"/>
  </w:font>
  <w:font w:name="Gill Sans MT">
    <w:panose1 w:val="020B05020201040202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38A794" w14:textId="77777777" w:rsidR="00607309" w:rsidRDefault="00607309" w:rsidP="00CA3AEB">
      <w:r>
        <w:separator/>
      </w:r>
    </w:p>
  </w:footnote>
  <w:footnote w:type="continuationSeparator" w:id="0">
    <w:p w14:paraId="5BEC9C1D" w14:textId="77777777" w:rsidR="00607309" w:rsidRDefault="00607309" w:rsidP="00CA3AEB">
      <w:r>
        <w:continuationSeparator/>
      </w:r>
    </w:p>
    <w:p w14:paraId="1F2DF1B5" w14:textId="77777777" w:rsidR="00607309" w:rsidRDefault="00607309" w:rsidP="00CA3AEB"/>
    <w:p w14:paraId="409E792E" w14:textId="77777777" w:rsidR="00607309" w:rsidRDefault="00607309" w:rsidP="00CA3AEB"/>
    <w:p w14:paraId="1A9BBE0B" w14:textId="77777777" w:rsidR="00607309" w:rsidRDefault="00607309" w:rsidP="00CA3AE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CCCAA" w14:textId="4D5E6244" w:rsidR="001077F7" w:rsidRDefault="00100F3C" w:rsidP="00D41EA4">
    <w:pPr>
      <w:ind w:left="-1440"/>
    </w:pPr>
    <w:r>
      <w:rPr>
        <w:noProof/>
      </w:rPr>
      <w:drawing>
        <wp:inline distT="0" distB="0" distL="0" distR="0" wp14:anchorId="4A121A7B" wp14:editId="5A2D604A">
          <wp:extent cx="7772400" cy="1346053"/>
          <wp:effectExtent l="0" t="0" r="0" b="635"/>
          <wp:docPr id="8" name="Picture 8"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close up of a logo&#10;&#10;Description automatically generated"/>
                  <pic:cNvPicPr/>
                </pic:nvPicPr>
                <pic:blipFill>
                  <a:blip r:embed="rId1"/>
                  <a:stretch>
                    <a:fillRect/>
                  </a:stretch>
                </pic:blipFill>
                <pic:spPr>
                  <a:xfrm>
                    <a:off x="0" y="0"/>
                    <a:ext cx="7772400" cy="134605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69" type="#_x0000_t75" alt="A close up of a logo&#10;&#10;&#10;&#10;&#10;&#10;&#10;&#10;&#10;&#10;&#10;&#10;&#10;&#10;&#10;&#10;&#10;&#10;&#10;&#10;&#10;&#10;&#10;&#10;&#10;&#10;&#10;&#10;&#10;&#10;&#10;&#10;&#10;&#10;&#10;&#10;&#10;&#10;&#10;&#10;&#10;&#10;&#10;&#10;&#10;&#10;&#10;&#10;&#10;&#10;Description automatically generated" style="width:51.6pt;height:51.6pt;visibility:visible;mso-wrap-style:square" o:bullet="t">
        <v:imagedata r:id="rId1" o:title="A close up of a logo&#10;&#10;&#10;&#10;&#10;&#10;&#10;&#10;&#10;&#10;&#10;&#10;&#10;&#10;&#10;&#10;&#10;&#10;&#10;&#10;&#10;&#10;&#10;&#10;&#10;&#10;&#10;&#10;&#10;&#10;&#10;&#10;&#10;&#10;&#10;&#10;&#10;&#10;&#10;&#10;&#10;&#10;&#10;&#10;&#10;&#10;&#10;&#10;&#10;&#10;Description automatically generated"/>
      </v:shape>
    </w:pict>
  </w:numPicBullet>
  <w:numPicBullet w:numPicBulletId="1">
    <w:pict>
      <v:shape id="_x0000_i1170" type="#_x0000_t75" alt="A close up of a logo&#10;&#10;&#10;&#10;&#10;&#10;&#10;&#10;&#10;&#10;&#10;&#10;&#10;&#10;&#10;&#10;&#10;&#10;&#10;&#10;&#10;&#10;&#10;&#10;&#10;&#10;&#10;&#10;&#10;&#10;&#10;&#10;&#10;&#10;&#10;&#10;&#10;&#10;&#10;&#10;&#10;&#10;&#10;&#10;&#10;&#10;&#10;&#10;&#10;&#10;Description automatically generated" style="width:51.6pt;height:51.6pt;visibility:visible;mso-wrap-style:square" o:bullet="t">
        <v:imagedata r:id="rId2" o:title="A close up of a logo&#10;&#10;&#10;&#10;&#10;&#10;&#10;&#10;&#10;&#10;&#10;&#10;&#10;&#10;&#10;&#10;&#10;&#10;&#10;&#10;&#10;&#10;&#10;&#10;&#10;&#10;&#10;&#10;&#10;&#10;&#10;&#10;&#10;&#10;&#10;&#10;&#10;&#10;&#10;&#10;&#10;&#10;&#10;&#10;&#10;&#10;&#10;&#10;&#10;&#10;Description automatically generated"/>
      </v:shape>
    </w:pict>
  </w:numPicBullet>
  <w:abstractNum w:abstractNumId="0" w15:restartNumberingAfterBreak="0">
    <w:nsid w:val="FFFFFF1D"/>
    <w:multiLevelType w:val="multilevel"/>
    <w:tmpl w:val="EE6E9D3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7C6E6FE"/>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4BDA8168"/>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E7E2190"/>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DE367122"/>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7B669B7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CF603234"/>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7006F56A"/>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699C2142"/>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88801ED0"/>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21AE554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1E77EBF"/>
    <w:multiLevelType w:val="hybridMultilevel"/>
    <w:tmpl w:val="8CD07EFE"/>
    <w:lvl w:ilvl="0" w:tplc="3B965B46">
      <w:start w:val="1"/>
      <w:numFmt w:val="bullet"/>
      <w:lvlText w:val=""/>
      <w:lvlPicBulletId w:val="1"/>
      <w:lvlJc w:val="left"/>
      <w:pPr>
        <w:tabs>
          <w:tab w:val="num" w:pos="720"/>
        </w:tabs>
        <w:ind w:left="720" w:hanging="360"/>
      </w:pPr>
      <w:rPr>
        <w:rFonts w:ascii="Symbol" w:hAnsi="Symbol" w:hint="default"/>
      </w:rPr>
    </w:lvl>
    <w:lvl w:ilvl="1" w:tplc="F8A8DC54" w:tentative="1">
      <w:start w:val="1"/>
      <w:numFmt w:val="bullet"/>
      <w:lvlText w:val=""/>
      <w:lvlJc w:val="left"/>
      <w:pPr>
        <w:tabs>
          <w:tab w:val="num" w:pos="1440"/>
        </w:tabs>
        <w:ind w:left="1440" w:hanging="360"/>
      </w:pPr>
      <w:rPr>
        <w:rFonts w:ascii="Symbol" w:hAnsi="Symbol" w:hint="default"/>
      </w:rPr>
    </w:lvl>
    <w:lvl w:ilvl="2" w:tplc="0D7458AE" w:tentative="1">
      <w:start w:val="1"/>
      <w:numFmt w:val="bullet"/>
      <w:lvlText w:val=""/>
      <w:lvlJc w:val="left"/>
      <w:pPr>
        <w:tabs>
          <w:tab w:val="num" w:pos="2160"/>
        </w:tabs>
        <w:ind w:left="2160" w:hanging="360"/>
      </w:pPr>
      <w:rPr>
        <w:rFonts w:ascii="Symbol" w:hAnsi="Symbol" w:hint="default"/>
      </w:rPr>
    </w:lvl>
    <w:lvl w:ilvl="3" w:tplc="837CD36E" w:tentative="1">
      <w:start w:val="1"/>
      <w:numFmt w:val="bullet"/>
      <w:lvlText w:val=""/>
      <w:lvlJc w:val="left"/>
      <w:pPr>
        <w:tabs>
          <w:tab w:val="num" w:pos="2880"/>
        </w:tabs>
        <w:ind w:left="2880" w:hanging="360"/>
      </w:pPr>
      <w:rPr>
        <w:rFonts w:ascii="Symbol" w:hAnsi="Symbol" w:hint="default"/>
      </w:rPr>
    </w:lvl>
    <w:lvl w:ilvl="4" w:tplc="A67A27A8" w:tentative="1">
      <w:start w:val="1"/>
      <w:numFmt w:val="bullet"/>
      <w:lvlText w:val=""/>
      <w:lvlJc w:val="left"/>
      <w:pPr>
        <w:tabs>
          <w:tab w:val="num" w:pos="3600"/>
        </w:tabs>
        <w:ind w:left="3600" w:hanging="360"/>
      </w:pPr>
      <w:rPr>
        <w:rFonts w:ascii="Symbol" w:hAnsi="Symbol" w:hint="default"/>
      </w:rPr>
    </w:lvl>
    <w:lvl w:ilvl="5" w:tplc="B8287F42" w:tentative="1">
      <w:start w:val="1"/>
      <w:numFmt w:val="bullet"/>
      <w:lvlText w:val=""/>
      <w:lvlJc w:val="left"/>
      <w:pPr>
        <w:tabs>
          <w:tab w:val="num" w:pos="4320"/>
        </w:tabs>
        <w:ind w:left="4320" w:hanging="360"/>
      </w:pPr>
      <w:rPr>
        <w:rFonts w:ascii="Symbol" w:hAnsi="Symbol" w:hint="default"/>
      </w:rPr>
    </w:lvl>
    <w:lvl w:ilvl="6" w:tplc="65C6C470" w:tentative="1">
      <w:start w:val="1"/>
      <w:numFmt w:val="bullet"/>
      <w:lvlText w:val=""/>
      <w:lvlJc w:val="left"/>
      <w:pPr>
        <w:tabs>
          <w:tab w:val="num" w:pos="5040"/>
        </w:tabs>
        <w:ind w:left="5040" w:hanging="360"/>
      </w:pPr>
      <w:rPr>
        <w:rFonts w:ascii="Symbol" w:hAnsi="Symbol" w:hint="default"/>
      </w:rPr>
    </w:lvl>
    <w:lvl w:ilvl="7" w:tplc="8C4CBB20" w:tentative="1">
      <w:start w:val="1"/>
      <w:numFmt w:val="bullet"/>
      <w:lvlText w:val=""/>
      <w:lvlJc w:val="left"/>
      <w:pPr>
        <w:tabs>
          <w:tab w:val="num" w:pos="5760"/>
        </w:tabs>
        <w:ind w:left="5760" w:hanging="360"/>
      </w:pPr>
      <w:rPr>
        <w:rFonts w:ascii="Symbol" w:hAnsi="Symbol" w:hint="default"/>
      </w:rPr>
    </w:lvl>
    <w:lvl w:ilvl="8" w:tplc="5FCEDCA4"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16875F5F"/>
    <w:multiLevelType w:val="hybridMultilevel"/>
    <w:tmpl w:val="E1A87BF6"/>
    <w:lvl w:ilvl="0" w:tplc="D620234E">
      <w:start w:val="1"/>
      <w:numFmt w:val="bullet"/>
      <w:lvlText w:val=""/>
      <w:lvlJc w:val="left"/>
      <w:pPr>
        <w:ind w:left="720" w:hanging="216"/>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8407617"/>
    <w:multiLevelType w:val="hybridMultilevel"/>
    <w:tmpl w:val="299E1AA8"/>
    <w:lvl w:ilvl="0" w:tplc="1C08DDF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DE63630"/>
    <w:multiLevelType w:val="multilevel"/>
    <w:tmpl w:val="52DE87A0"/>
    <w:lvl w:ilvl="0">
      <w:start w:val="1"/>
      <w:numFmt w:val="bullet"/>
      <w:lvlText w:val=""/>
      <w:lvlJc w:val="left"/>
      <w:pPr>
        <w:ind w:left="864" w:hanging="360"/>
      </w:pPr>
      <w:rPr>
        <w:rFonts w:ascii="Symbol" w:hAnsi="Symbol" w:hint="default"/>
      </w:rPr>
    </w:lvl>
    <w:lvl w:ilvl="1">
      <w:start w:val="1"/>
      <w:numFmt w:val="bullet"/>
      <w:lvlText w:val="–"/>
      <w:lvlJc w:val="left"/>
      <w:pPr>
        <w:ind w:left="1440"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F146912"/>
    <w:multiLevelType w:val="hybridMultilevel"/>
    <w:tmpl w:val="2E92EF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10913F4"/>
    <w:multiLevelType w:val="hybridMultilevel"/>
    <w:tmpl w:val="EA2C2C3C"/>
    <w:lvl w:ilvl="0" w:tplc="68D633B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154DA5"/>
    <w:multiLevelType w:val="multilevel"/>
    <w:tmpl w:val="E08E67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2AC5A7B"/>
    <w:multiLevelType w:val="multilevel"/>
    <w:tmpl w:val="D1AC3086"/>
    <w:lvl w:ilvl="0">
      <w:start w:val="1"/>
      <w:numFmt w:val="decimal"/>
      <w:lvlText w:val="%1."/>
      <w:lvlJc w:val="left"/>
      <w:pPr>
        <w:ind w:left="360" w:hanging="216"/>
      </w:pPr>
      <w:rPr>
        <w:rFonts w:ascii="Calibri" w:hAnsi="Calibri" w:hint="default"/>
        <w:b/>
        <w:i w:val="0"/>
        <w:color w:val="FFFFFF"/>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72F61BB"/>
    <w:multiLevelType w:val="hybridMultilevel"/>
    <w:tmpl w:val="7F3E05CE"/>
    <w:lvl w:ilvl="0" w:tplc="F79A78AE">
      <w:start w:val="1"/>
      <w:numFmt w:val="bullet"/>
      <w:lvlText w:val=""/>
      <w:lvlJc w:val="left"/>
      <w:pPr>
        <w:ind w:left="864"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BF3369C"/>
    <w:multiLevelType w:val="multilevel"/>
    <w:tmpl w:val="CD0E14DA"/>
    <w:lvl w:ilvl="0">
      <w:start w:val="1"/>
      <w:numFmt w:val="decimal"/>
      <w:lvlText w:val="%1."/>
      <w:lvlJc w:val="left"/>
      <w:pPr>
        <w:ind w:left="864" w:hanging="360"/>
      </w:pPr>
      <w:rPr>
        <w:rFonts w:hint="default"/>
      </w:rPr>
    </w:lvl>
    <w:lvl w:ilvl="1">
      <w:start w:val="1"/>
      <w:numFmt w:val="bullet"/>
      <w:lvlText w:val="–"/>
      <w:lvlJc w:val="left"/>
      <w:pPr>
        <w:ind w:left="1440" w:hanging="72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2A9490B"/>
    <w:multiLevelType w:val="multilevel"/>
    <w:tmpl w:val="94982D6C"/>
    <w:lvl w:ilvl="0">
      <w:start w:val="1"/>
      <w:numFmt w:val="decimal"/>
      <w:lvlText w:val="%1."/>
      <w:lvlJc w:val="left"/>
      <w:pPr>
        <w:tabs>
          <w:tab w:val="num" w:pos="288"/>
        </w:tabs>
        <w:ind w:left="288" w:hanging="288"/>
      </w:pPr>
      <w:rPr>
        <w:rFonts w:ascii="Calibri" w:hAnsi="Calibri" w:hint="default"/>
        <w:b w:val="0"/>
        <w:i w:val="0"/>
        <w:color w:val="FFFFFF"/>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35A83D97"/>
    <w:multiLevelType w:val="multilevel"/>
    <w:tmpl w:val="5218BBFE"/>
    <w:lvl w:ilvl="0">
      <w:start w:val="1"/>
      <w:numFmt w:val="decimal"/>
      <w:lvlText w:val="%1."/>
      <w:lvlJc w:val="left"/>
      <w:pPr>
        <w:tabs>
          <w:tab w:val="num" w:pos="288"/>
        </w:tabs>
        <w:ind w:left="288" w:hanging="288"/>
      </w:pPr>
      <w:rPr>
        <w:rFonts w:ascii="Calibri" w:hAnsi="Calibri" w:hint="default"/>
        <w:b/>
        <w:i w:val="0"/>
        <w:color w:val="262626" w:themeColor="text1" w:themeTint="D9"/>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383A5595"/>
    <w:multiLevelType w:val="hybridMultilevel"/>
    <w:tmpl w:val="52DE87A0"/>
    <w:lvl w:ilvl="0" w:tplc="77BCD79C">
      <w:start w:val="1"/>
      <w:numFmt w:val="bullet"/>
      <w:pStyle w:val="Bullet1"/>
      <w:lvlText w:val=""/>
      <w:lvlJc w:val="left"/>
      <w:pPr>
        <w:ind w:left="864" w:hanging="360"/>
      </w:pPr>
      <w:rPr>
        <w:rFonts w:ascii="Symbol" w:hAnsi="Symbol" w:hint="default"/>
      </w:rPr>
    </w:lvl>
    <w:lvl w:ilvl="1" w:tplc="81867EF8">
      <w:start w:val="1"/>
      <w:numFmt w:val="bullet"/>
      <w:pStyle w:val="Bullet2"/>
      <w:lvlText w:val="–"/>
      <w:lvlJc w:val="left"/>
      <w:pPr>
        <w:ind w:left="1440" w:hanging="72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FE5692E"/>
    <w:multiLevelType w:val="multilevel"/>
    <w:tmpl w:val="38D6B3BC"/>
    <w:lvl w:ilvl="0">
      <w:start w:val="1"/>
      <w:numFmt w:val="decimal"/>
      <w:lvlText w:val="%1."/>
      <w:lvlJc w:val="left"/>
      <w:pPr>
        <w:tabs>
          <w:tab w:val="num" w:pos="288"/>
        </w:tabs>
        <w:ind w:left="288" w:hanging="288"/>
      </w:pPr>
      <w:rPr>
        <w:rFonts w:ascii="Calibri" w:hAnsi="Calibri" w:hint="default"/>
        <w:b/>
        <w:i w:val="0"/>
        <w:color w:val="FFFFFF"/>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437C2385"/>
    <w:multiLevelType w:val="hybridMultilevel"/>
    <w:tmpl w:val="94982D6C"/>
    <w:lvl w:ilvl="0" w:tplc="D72E88CC">
      <w:start w:val="1"/>
      <w:numFmt w:val="decimal"/>
      <w:lvlText w:val="%1."/>
      <w:lvlJc w:val="left"/>
      <w:pPr>
        <w:tabs>
          <w:tab w:val="num" w:pos="288"/>
        </w:tabs>
        <w:ind w:left="288" w:hanging="288"/>
      </w:pPr>
      <w:rPr>
        <w:rFonts w:ascii="Calibri" w:hAnsi="Calibri" w:hint="default"/>
        <w:b w:val="0"/>
        <w:i w:val="0"/>
        <w:color w:val="FFFFFF"/>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453905"/>
    <w:multiLevelType w:val="hybridMultilevel"/>
    <w:tmpl w:val="2A9CE882"/>
    <w:lvl w:ilvl="0" w:tplc="F412E210">
      <w:numFmt w:val="bullet"/>
      <w:lvlText w:val="-"/>
      <w:lvlJc w:val="left"/>
      <w:pPr>
        <w:ind w:left="720" w:hanging="360"/>
      </w:pPr>
      <w:rPr>
        <w:rFonts w:ascii="Source Sans Pro" w:eastAsia="Calibri" w:hAnsi="Source Sans Pro"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2097127"/>
    <w:multiLevelType w:val="multilevel"/>
    <w:tmpl w:val="F9F49B1A"/>
    <w:lvl w:ilvl="0">
      <w:start w:val="1"/>
      <w:numFmt w:val="decimal"/>
      <w:lvlText w:val="%1."/>
      <w:lvlJc w:val="left"/>
      <w:pPr>
        <w:ind w:left="720" w:hanging="360"/>
      </w:pPr>
      <w:rPr>
        <w:rFonts w:ascii="Calibri" w:hAnsi="Calibri" w:hint="default"/>
        <w:b/>
        <w:i w:val="0"/>
        <w:color w:val="FFFFFF"/>
        <w:sz w:val="21"/>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52C17523"/>
    <w:multiLevelType w:val="hybridMultilevel"/>
    <w:tmpl w:val="FD2AD356"/>
    <w:lvl w:ilvl="0" w:tplc="14149872">
      <w:start w:val="1"/>
      <w:numFmt w:val="decimal"/>
      <w:lvlText w:val="%1."/>
      <w:lvlJc w:val="left"/>
      <w:pPr>
        <w:tabs>
          <w:tab w:val="num" w:pos="288"/>
        </w:tabs>
        <w:ind w:left="288" w:hanging="288"/>
      </w:pPr>
      <w:rPr>
        <w:rFonts w:asciiTheme="minorHAnsi" w:hAnsiTheme="minorHAnsi" w:hint="default"/>
        <w:b/>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F40989"/>
    <w:multiLevelType w:val="hybridMultilevel"/>
    <w:tmpl w:val="DEDAE9E0"/>
    <w:lvl w:ilvl="0" w:tplc="1E24C994">
      <w:start w:val="1"/>
      <w:numFmt w:val="decimal"/>
      <w:pStyle w:val="NumberedList"/>
      <w:lvlText w:val="%1."/>
      <w:lvlJc w:val="left"/>
      <w:pPr>
        <w:ind w:left="360" w:hanging="360"/>
      </w:pPr>
      <w:rPr>
        <w:rFonts w:hint="default"/>
      </w:rPr>
    </w:lvl>
    <w:lvl w:ilvl="1" w:tplc="81867EF8">
      <w:start w:val="1"/>
      <w:numFmt w:val="bullet"/>
      <w:lvlText w:val="–"/>
      <w:lvlJc w:val="left"/>
      <w:pPr>
        <w:ind w:left="1440" w:hanging="72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4DB4DB2"/>
    <w:multiLevelType w:val="hybridMultilevel"/>
    <w:tmpl w:val="BE9AB950"/>
    <w:lvl w:ilvl="0" w:tplc="D782396E">
      <w:start w:val="1"/>
      <w:numFmt w:val="bullet"/>
      <w:lvlText w:val=""/>
      <w:lvlPicBulletId w:val="0"/>
      <w:lvlJc w:val="left"/>
      <w:pPr>
        <w:tabs>
          <w:tab w:val="num" w:pos="720"/>
        </w:tabs>
        <w:ind w:left="720" w:hanging="360"/>
      </w:pPr>
      <w:rPr>
        <w:rFonts w:ascii="Symbol" w:hAnsi="Symbol" w:hint="default"/>
      </w:rPr>
    </w:lvl>
    <w:lvl w:ilvl="1" w:tplc="A262032A" w:tentative="1">
      <w:start w:val="1"/>
      <w:numFmt w:val="bullet"/>
      <w:lvlText w:val=""/>
      <w:lvlJc w:val="left"/>
      <w:pPr>
        <w:tabs>
          <w:tab w:val="num" w:pos="1440"/>
        </w:tabs>
        <w:ind w:left="1440" w:hanging="360"/>
      </w:pPr>
      <w:rPr>
        <w:rFonts w:ascii="Symbol" w:hAnsi="Symbol" w:hint="default"/>
      </w:rPr>
    </w:lvl>
    <w:lvl w:ilvl="2" w:tplc="C75EF422" w:tentative="1">
      <w:start w:val="1"/>
      <w:numFmt w:val="bullet"/>
      <w:lvlText w:val=""/>
      <w:lvlJc w:val="left"/>
      <w:pPr>
        <w:tabs>
          <w:tab w:val="num" w:pos="2160"/>
        </w:tabs>
        <w:ind w:left="2160" w:hanging="360"/>
      </w:pPr>
      <w:rPr>
        <w:rFonts w:ascii="Symbol" w:hAnsi="Symbol" w:hint="default"/>
      </w:rPr>
    </w:lvl>
    <w:lvl w:ilvl="3" w:tplc="3C10B60A" w:tentative="1">
      <w:start w:val="1"/>
      <w:numFmt w:val="bullet"/>
      <w:lvlText w:val=""/>
      <w:lvlJc w:val="left"/>
      <w:pPr>
        <w:tabs>
          <w:tab w:val="num" w:pos="2880"/>
        </w:tabs>
        <w:ind w:left="2880" w:hanging="360"/>
      </w:pPr>
      <w:rPr>
        <w:rFonts w:ascii="Symbol" w:hAnsi="Symbol" w:hint="default"/>
      </w:rPr>
    </w:lvl>
    <w:lvl w:ilvl="4" w:tplc="18F84664" w:tentative="1">
      <w:start w:val="1"/>
      <w:numFmt w:val="bullet"/>
      <w:lvlText w:val=""/>
      <w:lvlJc w:val="left"/>
      <w:pPr>
        <w:tabs>
          <w:tab w:val="num" w:pos="3600"/>
        </w:tabs>
        <w:ind w:left="3600" w:hanging="360"/>
      </w:pPr>
      <w:rPr>
        <w:rFonts w:ascii="Symbol" w:hAnsi="Symbol" w:hint="default"/>
      </w:rPr>
    </w:lvl>
    <w:lvl w:ilvl="5" w:tplc="E7A08A88" w:tentative="1">
      <w:start w:val="1"/>
      <w:numFmt w:val="bullet"/>
      <w:lvlText w:val=""/>
      <w:lvlJc w:val="left"/>
      <w:pPr>
        <w:tabs>
          <w:tab w:val="num" w:pos="4320"/>
        </w:tabs>
        <w:ind w:left="4320" w:hanging="360"/>
      </w:pPr>
      <w:rPr>
        <w:rFonts w:ascii="Symbol" w:hAnsi="Symbol" w:hint="default"/>
      </w:rPr>
    </w:lvl>
    <w:lvl w:ilvl="6" w:tplc="055AB5CA" w:tentative="1">
      <w:start w:val="1"/>
      <w:numFmt w:val="bullet"/>
      <w:lvlText w:val=""/>
      <w:lvlJc w:val="left"/>
      <w:pPr>
        <w:tabs>
          <w:tab w:val="num" w:pos="5040"/>
        </w:tabs>
        <w:ind w:left="5040" w:hanging="360"/>
      </w:pPr>
      <w:rPr>
        <w:rFonts w:ascii="Symbol" w:hAnsi="Symbol" w:hint="default"/>
      </w:rPr>
    </w:lvl>
    <w:lvl w:ilvl="7" w:tplc="8B2A65EA" w:tentative="1">
      <w:start w:val="1"/>
      <w:numFmt w:val="bullet"/>
      <w:lvlText w:val=""/>
      <w:lvlJc w:val="left"/>
      <w:pPr>
        <w:tabs>
          <w:tab w:val="num" w:pos="5760"/>
        </w:tabs>
        <w:ind w:left="5760" w:hanging="360"/>
      </w:pPr>
      <w:rPr>
        <w:rFonts w:ascii="Symbol" w:hAnsi="Symbol" w:hint="default"/>
      </w:rPr>
    </w:lvl>
    <w:lvl w:ilvl="8" w:tplc="51D01250" w:tentative="1">
      <w:start w:val="1"/>
      <w:numFmt w:val="bullet"/>
      <w:lvlText w:val=""/>
      <w:lvlJc w:val="left"/>
      <w:pPr>
        <w:tabs>
          <w:tab w:val="num" w:pos="6480"/>
        </w:tabs>
        <w:ind w:left="6480" w:hanging="360"/>
      </w:pPr>
      <w:rPr>
        <w:rFonts w:ascii="Symbol" w:hAnsi="Symbol" w:hint="default"/>
      </w:rPr>
    </w:lvl>
  </w:abstractNum>
  <w:abstractNum w:abstractNumId="31" w15:restartNumberingAfterBreak="0">
    <w:nsid w:val="75CF52FD"/>
    <w:multiLevelType w:val="multilevel"/>
    <w:tmpl w:val="D36461F0"/>
    <w:lvl w:ilvl="0">
      <w:start w:val="1"/>
      <w:numFmt w:val="decimal"/>
      <w:lvlText w:val="%1."/>
      <w:lvlJc w:val="left"/>
      <w:pPr>
        <w:tabs>
          <w:tab w:val="num" w:pos="288"/>
        </w:tabs>
        <w:ind w:left="288" w:hanging="288"/>
      </w:pPr>
      <w:rPr>
        <w:rFonts w:asciiTheme="minorHAnsi" w:hAnsiTheme="minorHAnsi" w:hint="default"/>
        <w:b/>
        <w:i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79132353"/>
    <w:multiLevelType w:val="hybridMultilevel"/>
    <w:tmpl w:val="8D08DFAC"/>
    <w:lvl w:ilvl="0" w:tplc="67B896A4">
      <w:start w:val="1"/>
      <w:numFmt w:val="decimal"/>
      <w:lvlText w:val="%1."/>
      <w:lvlJc w:val="left"/>
      <w:pPr>
        <w:ind w:left="720" w:hanging="360"/>
      </w:pPr>
      <w:rPr>
        <w:rFonts w:ascii="Source Sans Pro SemiBold" w:hAnsi="Source Sans Pro SemiBold"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98127F1"/>
    <w:multiLevelType w:val="hybridMultilevel"/>
    <w:tmpl w:val="F432E0D2"/>
    <w:lvl w:ilvl="0" w:tplc="10584532">
      <w:start w:val="1"/>
      <w:numFmt w:val="decimal"/>
      <w:pStyle w:val="References"/>
      <w:lvlText w:val="%1."/>
      <w:lvlJc w:val="left"/>
      <w:pPr>
        <w:tabs>
          <w:tab w:val="num" w:pos="288"/>
        </w:tabs>
        <w:ind w:left="288" w:hanging="288"/>
      </w:pPr>
      <w:rPr>
        <w:rFonts w:ascii="Calibri" w:hAnsi="Calibri" w:hint="default"/>
        <w:b/>
        <w:i w:val="0"/>
        <w:color w:val="FFFFFF"/>
        <w:sz w:val="2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74670634">
    <w:abstractNumId w:val="10"/>
  </w:num>
  <w:num w:numId="2" w16cid:durableId="737287472">
    <w:abstractNumId w:val="8"/>
  </w:num>
  <w:num w:numId="3" w16cid:durableId="952135135">
    <w:abstractNumId w:val="7"/>
  </w:num>
  <w:num w:numId="4" w16cid:durableId="175077871">
    <w:abstractNumId w:val="6"/>
  </w:num>
  <w:num w:numId="5" w16cid:durableId="578909168">
    <w:abstractNumId w:val="5"/>
  </w:num>
  <w:num w:numId="6" w16cid:durableId="1738432031">
    <w:abstractNumId w:val="9"/>
  </w:num>
  <w:num w:numId="7" w16cid:durableId="174198040">
    <w:abstractNumId w:val="4"/>
  </w:num>
  <w:num w:numId="8" w16cid:durableId="1739668275">
    <w:abstractNumId w:val="3"/>
  </w:num>
  <w:num w:numId="9" w16cid:durableId="1124999115">
    <w:abstractNumId w:val="2"/>
  </w:num>
  <w:num w:numId="10" w16cid:durableId="1521775414">
    <w:abstractNumId w:val="1"/>
  </w:num>
  <w:num w:numId="11" w16cid:durableId="5057809">
    <w:abstractNumId w:val="0"/>
  </w:num>
  <w:num w:numId="12" w16cid:durableId="1945453857">
    <w:abstractNumId w:val="13"/>
  </w:num>
  <w:num w:numId="13" w16cid:durableId="73355805">
    <w:abstractNumId w:val="12"/>
  </w:num>
  <w:num w:numId="14" w16cid:durableId="314340286">
    <w:abstractNumId w:val="17"/>
  </w:num>
  <w:num w:numId="15" w16cid:durableId="524710893">
    <w:abstractNumId w:val="15"/>
  </w:num>
  <w:num w:numId="16" w16cid:durableId="1328754327">
    <w:abstractNumId w:val="16"/>
  </w:num>
  <w:num w:numId="17" w16cid:durableId="1723871902">
    <w:abstractNumId w:val="23"/>
  </w:num>
  <w:num w:numId="18" w16cid:durableId="59985505">
    <w:abstractNumId w:val="19"/>
  </w:num>
  <w:num w:numId="19" w16cid:durableId="2049796725">
    <w:abstractNumId w:val="23"/>
  </w:num>
  <w:num w:numId="20" w16cid:durableId="861018797">
    <w:abstractNumId w:val="19"/>
  </w:num>
  <w:num w:numId="21" w16cid:durableId="765075203">
    <w:abstractNumId w:val="16"/>
  </w:num>
  <w:num w:numId="22" w16cid:durableId="227037219">
    <w:abstractNumId w:val="26"/>
  </w:num>
  <w:num w:numId="23" w16cid:durableId="1259406816">
    <w:abstractNumId w:val="28"/>
    <w:lvlOverride w:ilvl="0">
      <w:startOverride w:val="1"/>
    </w:lvlOverride>
  </w:num>
  <w:num w:numId="24" w16cid:durableId="504444907">
    <w:abstractNumId w:val="25"/>
  </w:num>
  <w:num w:numId="25" w16cid:durableId="856694470">
    <w:abstractNumId w:val="30"/>
  </w:num>
  <w:num w:numId="26" w16cid:durableId="1762215950">
    <w:abstractNumId w:val="11"/>
  </w:num>
  <w:num w:numId="27" w16cid:durableId="557470560">
    <w:abstractNumId w:val="32"/>
  </w:num>
  <w:num w:numId="28" w16cid:durableId="1940018512">
    <w:abstractNumId w:val="31"/>
  </w:num>
  <w:num w:numId="29" w16cid:durableId="1923025156">
    <w:abstractNumId w:val="33"/>
  </w:num>
  <w:num w:numId="30" w16cid:durableId="1872574794">
    <w:abstractNumId w:val="27"/>
  </w:num>
  <w:num w:numId="31" w16cid:durableId="735055470">
    <w:abstractNumId w:val="21"/>
  </w:num>
  <w:num w:numId="32" w16cid:durableId="496654392">
    <w:abstractNumId w:val="18"/>
  </w:num>
  <w:num w:numId="33" w16cid:durableId="274752463">
    <w:abstractNumId w:val="29"/>
  </w:num>
  <w:num w:numId="34" w16cid:durableId="892888743">
    <w:abstractNumId w:val="20"/>
  </w:num>
  <w:num w:numId="35" w16cid:durableId="1919098950">
    <w:abstractNumId w:val="14"/>
  </w:num>
  <w:num w:numId="36" w16cid:durableId="674919285">
    <w:abstractNumId w:val="24"/>
  </w:num>
  <w:num w:numId="37" w16cid:durableId="102113153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hideSpellingError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C7333"/>
    <w:rsid w:val="000121B3"/>
    <w:rsid w:val="000147C4"/>
    <w:rsid w:val="00022808"/>
    <w:rsid w:val="0002444F"/>
    <w:rsid w:val="000253AA"/>
    <w:rsid w:val="00031972"/>
    <w:rsid w:val="00033D38"/>
    <w:rsid w:val="00046DC4"/>
    <w:rsid w:val="00050AFB"/>
    <w:rsid w:val="000634B2"/>
    <w:rsid w:val="00064654"/>
    <w:rsid w:val="00065837"/>
    <w:rsid w:val="00072E28"/>
    <w:rsid w:val="00084FAB"/>
    <w:rsid w:val="00090770"/>
    <w:rsid w:val="0009534A"/>
    <w:rsid w:val="0009681F"/>
    <w:rsid w:val="000974B3"/>
    <w:rsid w:val="000B5A8E"/>
    <w:rsid w:val="000B69E9"/>
    <w:rsid w:val="000E2849"/>
    <w:rsid w:val="000F4CD8"/>
    <w:rsid w:val="000F5C67"/>
    <w:rsid w:val="000F782D"/>
    <w:rsid w:val="00100F3C"/>
    <w:rsid w:val="00103FD7"/>
    <w:rsid w:val="001077F7"/>
    <w:rsid w:val="0011553E"/>
    <w:rsid w:val="00132027"/>
    <w:rsid w:val="00133893"/>
    <w:rsid w:val="001359C6"/>
    <w:rsid w:val="00140694"/>
    <w:rsid w:val="00140BD1"/>
    <w:rsid w:val="00146C9C"/>
    <w:rsid w:val="00147E45"/>
    <w:rsid w:val="001520FB"/>
    <w:rsid w:val="00163257"/>
    <w:rsid w:val="00164307"/>
    <w:rsid w:val="001657C4"/>
    <w:rsid w:val="00175AFF"/>
    <w:rsid w:val="00176F76"/>
    <w:rsid w:val="00177F80"/>
    <w:rsid w:val="00181127"/>
    <w:rsid w:val="00187AA9"/>
    <w:rsid w:val="00187D08"/>
    <w:rsid w:val="00187FA2"/>
    <w:rsid w:val="001A42C9"/>
    <w:rsid w:val="001A49DF"/>
    <w:rsid w:val="001B2D5E"/>
    <w:rsid w:val="001B4BF0"/>
    <w:rsid w:val="001B5625"/>
    <w:rsid w:val="001B5B22"/>
    <w:rsid w:val="001B7B1E"/>
    <w:rsid w:val="001C1772"/>
    <w:rsid w:val="001C40E3"/>
    <w:rsid w:val="001D3935"/>
    <w:rsid w:val="001D451D"/>
    <w:rsid w:val="001E45BF"/>
    <w:rsid w:val="001F416D"/>
    <w:rsid w:val="001F5967"/>
    <w:rsid w:val="0020435C"/>
    <w:rsid w:val="0020517C"/>
    <w:rsid w:val="00224C43"/>
    <w:rsid w:val="00244A47"/>
    <w:rsid w:val="0026454D"/>
    <w:rsid w:val="00264FB7"/>
    <w:rsid w:val="00266091"/>
    <w:rsid w:val="0027024F"/>
    <w:rsid w:val="002729ED"/>
    <w:rsid w:val="0028350E"/>
    <w:rsid w:val="00295257"/>
    <w:rsid w:val="0029652D"/>
    <w:rsid w:val="002A1422"/>
    <w:rsid w:val="002A14E7"/>
    <w:rsid w:val="002A1B14"/>
    <w:rsid w:val="002B1B8B"/>
    <w:rsid w:val="002B2502"/>
    <w:rsid w:val="002B7500"/>
    <w:rsid w:val="002C03DA"/>
    <w:rsid w:val="002C5F73"/>
    <w:rsid w:val="002E0292"/>
    <w:rsid w:val="00307179"/>
    <w:rsid w:val="00312D7C"/>
    <w:rsid w:val="003169FD"/>
    <w:rsid w:val="00322A69"/>
    <w:rsid w:val="0032405A"/>
    <w:rsid w:val="00326645"/>
    <w:rsid w:val="00327A56"/>
    <w:rsid w:val="00333E6D"/>
    <w:rsid w:val="00342B09"/>
    <w:rsid w:val="0034548E"/>
    <w:rsid w:val="0035007E"/>
    <w:rsid w:val="00354983"/>
    <w:rsid w:val="00355595"/>
    <w:rsid w:val="00357F25"/>
    <w:rsid w:val="00362C8A"/>
    <w:rsid w:val="00365267"/>
    <w:rsid w:val="00365C72"/>
    <w:rsid w:val="0037381F"/>
    <w:rsid w:val="0037433F"/>
    <w:rsid w:val="00382EA6"/>
    <w:rsid w:val="0038597B"/>
    <w:rsid w:val="003867FA"/>
    <w:rsid w:val="003932CE"/>
    <w:rsid w:val="003A50E5"/>
    <w:rsid w:val="003A7D72"/>
    <w:rsid w:val="003C1E3E"/>
    <w:rsid w:val="003C1EF8"/>
    <w:rsid w:val="003C551E"/>
    <w:rsid w:val="003D2E8F"/>
    <w:rsid w:val="003D3F97"/>
    <w:rsid w:val="003E00F0"/>
    <w:rsid w:val="003F61F9"/>
    <w:rsid w:val="00406C30"/>
    <w:rsid w:val="00410FC2"/>
    <w:rsid w:val="004329F1"/>
    <w:rsid w:val="00434EC2"/>
    <w:rsid w:val="00435179"/>
    <w:rsid w:val="00451E9F"/>
    <w:rsid w:val="00452CE4"/>
    <w:rsid w:val="00453528"/>
    <w:rsid w:val="004570E8"/>
    <w:rsid w:val="004574C8"/>
    <w:rsid w:val="00464758"/>
    <w:rsid w:val="0047032E"/>
    <w:rsid w:val="0047207C"/>
    <w:rsid w:val="0047640E"/>
    <w:rsid w:val="004A1304"/>
    <w:rsid w:val="004A4C5C"/>
    <w:rsid w:val="004A6A41"/>
    <w:rsid w:val="004B3E09"/>
    <w:rsid w:val="004B46BA"/>
    <w:rsid w:val="004B50AA"/>
    <w:rsid w:val="004C06AB"/>
    <w:rsid w:val="004C608B"/>
    <w:rsid w:val="004D1EEB"/>
    <w:rsid w:val="004D39C0"/>
    <w:rsid w:val="004E1726"/>
    <w:rsid w:val="004F6676"/>
    <w:rsid w:val="004F6A94"/>
    <w:rsid w:val="005005B1"/>
    <w:rsid w:val="0050080D"/>
    <w:rsid w:val="00503B61"/>
    <w:rsid w:val="0050460B"/>
    <w:rsid w:val="00511473"/>
    <w:rsid w:val="00512481"/>
    <w:rsid w:val="0051301E"/>
    <w:rsid w:val="00516BDA"/>
    <w:rsid w:val="00520F68"/>
    <w:rsid w:val="005237BB"/>
    <w:rsid w:val="00524469"/>
    <w:rsid w:val="005305D0"/>
    <w:rsid w:val="005370CE"/>
    <w:rsid w:val="0054277D"/>
    <w:rsid w:val="0054291D"/>
    <w:rsid w:val="005459EB"/>
    <w:rsid w:val="00545E95"/>
    <w:rsid w:val="00552530"/>
    <w:rsid w:val="00557588"/>
    <w:rsid w:val="00565CE4"/>
    <w:rsid w:val="0056698D"/>
    <w:rsid w:val="00574A5C"/>
    <w:rsid w:val="005752DF"/>
    <w:rsid w:val="00576418"/>
    <w:rsid w:val="0058089D"/>
    <w:rsid w:val="00585B47"/>
    <w:rsid w:val="0059218F"/>
    <w:rsid w:val="0059527E"/>
    <w:rsid w:val="005A0131"/>
    <w:rsid w:val="005A1A47"/>
    <w:rsid w:val="005B273F"/>
    <w:rsid w:val="005B4A6A"/>
    <w:rsid w:val="005B7378"/>
    <w:rsid w:val="005C3126"/>
    <w:rsid w:val="005C6916"/>
    <w:rsid w:val="005C69DC"/>
    <w:rsid w:val="005C74B1"/>
    <w:rsid w:val="005D13C3"/>
    <w:rsid w:val="005D19F5"/>
    <w:rsid w:val="005D4ED7"/>
    <w:rsid w:val="005E72EA"/>
    <w:rsid w:val="005F42CB"/>
    <w:rsid w:val="00607309"/>
    <w:rsid w:val="006111DF"/>
    <w:rsid w:val="00615BF5"/>
    <w:rsid w:val="00621F9D"/>
    <w:rsid w:val="00627212"/>
    <w:rsid w:val="00627E74"/>
    <w:rsid w:val="00633330"/>
    <w:rsid w:val="00633C2A"/>
    <w:rsid w:val="00634B09"/>
    <w:rsid w:val="00641113"/>
    <w:rsid w:val="00642BA9"/>
    <w:rsid w:val="0065050D"/>
    <w:rsid w:val="00655014"/>
    <w:rsid w:val="006552D8"/>
    <w:rsid w:val="006560F8"/>
    <w:rsid w:val="00657605"/>
    <w:rsid w:val="00657CA6"/>
    <w:rsid w:val="00661DBB"/>
    <w:rsid w:val="00662EC4"/>
    <w:rsid w:val="00674ECB"/>
    <w:rsid w:val="00675BDA"/>
    <w:rsid w:val="006770C3"/>
    <w:rsid w:val="0068304E"/>
    <w:rsid w:val="00692E13"/>
    <w:rsid w:val="006A38DD"/>
    <w:rsid w:val="006B13E8"/>
    <w:rsid w:val="006B165F"/>
    <w:rsid w:val="006B24C6"/>
    <w:rsid w:val="006B4AAF"/>
    <w:rsid w:val="006B52BB"/>
    <w:rsid w:val="006B6E07"/>
    <w:rsid w:val="006D1AC3"/>
    <w:rsid w:val="006D2E4E"/>
    <w:rsid w:val="006D499D"/>
    <w:rsid w:val="006D6A7B"/>
    <w:rsid w:val="006E291E"/>
    <w:rsid w:val="006F010E"/>
    <w:rsid w:val="006F428B"/>
    <w:rsid w:val="006F4DF5"/>
    <w:rsid w:val="006F7D50"/>
    <w:rsid w:val="007017EE"/>
    <w:rsid w:val="00705EA0"/>
    <w:rsid w:val="00707CE8"/>
    <w:rsid w:val="00710A13"/>
    <w:rsid w:val="007111DE"/>
    <w:rsid w:val="007112F4"/>
    <w:rsid w:val="007218B2"/>
    <w:rsid w:val="00722452"/>
    <w:rsid w:val="00726605"/>
    <w:rsid w:val="007300FD"/>
    <w:rsid w:val="0073279D"/>
    <w:rsid w:val="007339E6"/>
    <w:rsid w:val="007471F4"/>
    <w:rsid w:val="007475F4"/>
    <w:rsid w:val="00752148"/>
    <w:rsid w:val="0075421B"/>
    <w:rsid w:val="00754798"/>
    <w:rsid w:val="00763957"/>
    <w:rsid w:val="00764294"/>
    <w:rsid w:val="00773004"/>
    <w:rsid w:val="00775C76"/>
    <w:rsid w:val="00781224"/>
    <w:rsid w:val="007842D1"/>
    <w:rsid w:val="0078512B"/>
    <w:rsid w:val="007855AD"/>
    <w:rsid w:val="0079170F"/>
    <w:rsid w:val="0079517F"/>
    <w:rsid w:val="007A5737"/>
    <w:rsid w:val="007B156F"/>
    <w:rsid w:val="007B5427"/>
    <w:rsid w:val="007B6C40"/>
    <w:rsid w:val="007B6D88"/>
    <w:rsid w:val="007C28FE"/>
    <w:rsid w:val="007C48C4"/>
    <w:rsid w:val="007C78D6"/>
    <w:rsid w:val="007D52EF"/>
    <w:rsid w:val="007E25E9"/>
    <w:rsid w:val="007E6016"/>
    <w:rsid w:val="007F265F"/>
    <w:rsid w:val="007F4222"/>
    <w:rsid w:val="007F52A7"/>
    <w:rsid w:val="007F5B2F"/>
    <w:rsid w:val="0080357C"/>
    <w:rsid w:val="00805E79"/>
    <w:rsid w:val="008243A8"/>
    <w:rsid w:val="008415B4"/>
    <w:rsid w:val="00847292"/>
    <w:rsid w:val="00854EDE"/>
    <w:rsid w:val="00855BC0"/>
    <w:rsid w:val="00856A06"/>
    <w:rsid w:val="00860325"/>
    <w:rsid w:val="008607CA"/>
    <w:rsid w:val="00881BF6"/>
    <w:rsid w:val="008915D2"/>
    <w:rsid w:val="00895C95"/>
    <w:rsid w:val="008A18D1"/>
    <w:rsid w:val="008A5B2C"/>
    <w:rsid w:val="008B3BDB"/>
    <w:rsid w:val="008C03A5"/>
    <w:rsid w:val="008E7AEC"/>
    <w:rsid w:val="008F408E"/>
    <w:rsid w:val="00901DAC"/>
    <w:rsid w:val="00915F74"/>
    <w:rsid w:val="00917FCD"/>
    <w:rsid w:val="00921F43"/>
    <w:rsid w:val="00922D2D"/>
    <w:rsid w:val="00933A94"/>
    <w:rsid w:val="00942693"/>
    <w:rsid w:val="00942B5F"/>
    <w:rsid w:val="00952A81"/>
    <w:rsid w:val="00957B26"/>
    <w:rsid w:val="00960CE6"/>
    <w:rsid w:val="009675BD"/>
    <w:rsid w:val="0097197F"/>
    <w:rsid w:val="00971E05"/>
    <w:rsid w:val="00973151"/>
    <w:rsid w:val="00975900"/>
    <w:rsid w:val="009759C0"/>
    <w:rsid w:val="0097621B"/>
    <w:rsid w:val="009A019F"/>
    <w:rsid w:val="009A5689"/>
    <w:rsid w:val="009A6C79"/>
    <w:rsid w:val="009B1CD3"/>
    <w:rsid w:val="009B45E9"/>
    <w:rsid w:val="009E0011"/>
    <w:rsid w:val="009E243A"/>
    <w:rsid w:val="009F23D6"/>
    <w:rsid w:val="009F7109"/>
    <w:rsid w:val="009F77F4"/>
    <w:rsid w:val="00A02446"/>
    <w:rsid w:val="00A0430E"/>
    <w:rsid w:val="00A0472B"/>
    <w:rsid w:val="00A15E82"/>
    <w:rsid w:val="00A21064"/>
    <w:rsid w:val="00A24A26"/>
    <w:rsid w:val="00A25738"/>
    <w:rsid w:val="00A31AD7"/>
    <w:rsid w:val="00A336D6"/>
    <w:rsid w:val="00A40F44"/>
    <w:rsid w:val="00A412FF"/>
    <w:rsid w:val="00A43C81"/>
    <w:rsid w:val="00A46DFD"/>
    <w:rsid w:val="00A503B8"/>
    <w:rsid w:val="00A504AD"/>
    <w:rsid w:val="00A600E9"/>
    <w:rsid w:val="00A603FC"/>
    <w:rsid w:val="00A63F78"/>
    <w:rsid w:val="00A70620"/>
    <w:rsid w:val="00A71491"/>
    <w:rsid w:val="00A727CB"/>
    <w:rsid w:val="00A77677"/>
    <w:rsid w:val="00A81FA5"/>
    <w:rsid w:val="00A83963"/>
    <w:rsid w:val="00A87594"/>
    <w:rsid w:val="00A902F1"/>
    <w:rsid w:val="00A96E7E"/>
    <w:rsid w:val="00AA4774"/>
    <w:rsid w:val="00AA6EF0"/>
    <w:rsid w:val="00AB1BC1"/>
    <w:rsid w:val="00AB3DD0"/>
    <w:rsid w:val="00AB3DD8"/>
    <w:rsid w:val="00AC002E"/>
    <w:rsid w:val="00AC2DF2"/>
    <w:rsid w:val="00AC2ED2"/>
    <w:rsid w:val="00AC5B4C"/>
    <w:rsid w:val="00AC626C"/>
    <w:rsid w:val="00AC7333"/>
    <w:rsid w:val="00AD315C"/>
    <w:rsid w:val="00AD3885"/>
    <w:rsid w:val="00AE5E5C"/>
    <w:rsid w:val="00AE7828"/>
    <w:rsid w:val="00AF7873"/>
    <w:rsid w:val="00B00E0C"/>
    <w:rsid w:val="00B01AC2"/>
    <w:rsid w:val="00B02B71"/>
    <w:rsid w:val="00B15DA0"/>
    <w:rsid w:val="00B17B83"/>
    <w:rsid w:val="00B26E21"/>
    <w:rsid w:val="00B301C1"/>
    <w:rsid w:val="00B32223"/>
    <w:rsid w:val="00B61A6D"/>
    <w:rsid w:val="00B75362"/>
    <w:rsid w:val="00B830D4"/>
    <w:rsid w:val="00B83FEA"/>
    <w:rsid w:val="00B86E9E"/>
    <w:rsid w:val="00B92DC4"/>
    <w:rsid w:val="00B97920"/>
    <w:rsid w:val="00BA60B2"/>
    <w:rsid w:val="00BB754A"/>
    <w:rsid w:val="00BC202C"/>
    <w:rsid w:val="00BC24BF"/>
    <w:rsid w:val="00BC44D9"/>
    <w:rsid w:val="00BC526D"/>
    <w:rsid w:val="00BD0638"/>
    <w:rsid w:val="00BD334C"/>
    <w:rsid w:val="00BD33EE"/>
    <w:rsid w:val="00BD4AB5"/>
    <w:rsid w:val="00BE4216"/>
    <w:rsid w:val="00BE4526"/>
    <w:rsid w:val="00BE58EA"/>
    <w:rsid w:val="00BE75B6"/>
    <w:rsid w:val="00BF74DB"/>
    <w:rsid w:val="00C04420"/>
    <w:rsid w:val="00C04CF2"/>
    <w:rsid w:val="00C10569"/>
    <w:rsid w:val="00C14654"/>
    <w:rsid w:val="00C14EDF"/>
    <w:rsid w:val="00C151D4"/>
    <w:rsid w:val="00C16832"/>
    <w:rsid w:val="00C21006"/>
    <w:rsid w:val="00C32F3A"/>
    <w:rsid w:val="00C34109"/>
    <w:rsid w:val="00C45272"/>
    <w:rsid w:val="00C4613C"/>
    <w:rsid w:val="00C518E8"/>
    <w:rsid w:val="00C710D8"/>
    <w:rsid w:val="00C7580B"/>
    <w:rsid w:val="00C865D1"/>
    <w:rsid w:val="00C86FAA"/>
    <w:rsid w:val="00CA016E"/>
    <w:rsid w:val="00CA15D5"/>
    <w:rsid w:val="00CA20D9"/>
    <w:rsid w:val="00CA2FFB"/>
    <w:rsid w:val="00CA3AEB"/>
    <w:rsid w:val="00CA41F7"/>
    <w:rsid w:val="00CA6550"/>
    <w:rsid w:val="00CB1282"/>
    <w:rsid w:val="00CB7401"/>
    <w:rsid w:val="00CB7708"/>
    <w:rsid w:val="00CC185E"/>
    <w:rsid w:val="00CC2ED7"/>
    <w:rsid w:val="00CC7097"/>
    <w:rsid w:val="00CD22ED"/>
    <w:rsid w:val="00CE1597"/>
    <w:rsid w:val="00CE1D88"/>
    <w:rsid w:val="00CF2489"/>
    <w:rsid w:val="00CF2ACC"/>
    <w:rsid w:val="00CF2AEF"/>
    <w:rsid w:val="00CF3207"/>
    <w:rsid w:val="00CF7297"/>
    <w:rsid w:val="00CF77E0"/>
    <w:rsid w:val="00D00679"/>
    <w:rsid w:val="00D1300F"/>
    <w:rsid w:val="00D14D02"/>
    <w:rsid w:val="00D16073"/>
    <w:rsid w:val="00D170B3"/>
    <w:rsid w:val="00D206D5"/>
    <w:rsid w:val="00D216D2"/>
    <w:rsid w:val="00D25763"/>
    <w:rsid w:val="00D278C6"/>
    <w:rsid w:val="00D3256A"/>
    <w:rsid w:val="00D41318"/>
    <w:rsid w:val="00D41CDD"/>
    <w:rsid w:val="00D41EA4"/>
    <w:rsid w:val="00D435D3"/>
    <w:rsid w:val="00D47DFD"/>
    <w:rsid w:val="00D572C8"/>
    <w:rsid w:val="00D609A4"/>
    <w:rsid w:val="00D63FBC"/>
    <w:rsid w:val="00D65975"/>
    <w:rsid w:val="00D72C96"/>
    <w:rsid w:val="00D734D5"/>
    <w:rsid w:val="00D76000"/>
    <w:rsid w:val="00D77C74"/>
    <w:rsid w:val="00D81251"/>
    <w:rsid w:val="00D827DA"/>
    <w:rsid w:val="00D87A8E"/>
    <w:rsid w:val="00D91974"/>
    <w:rsid w:val="00D941A9"/>
    <w:rsid w:val="00D96C36"/>
    <w:rsid w:val="00DA0F77"/>
    <w:rsid w:val="00DA1FCB"/>
    <w:rsid w:val="00DB3944"/>
    <w:rsid w:val="00DD527E"/>
    <w:rsid w:val="00DE7319"/>
    <w:rsid w:val="00DF0E1F"/>
    <w:rsid w:val="00DF276B"/>
    <w:rsid w:val="00DF33C0"/>
    <w:rsid w:val="00DF3609"/>
    <w:rsid w:val="00DF4050"/>
    <w:rsid w:val="00DF690B"/>
    <w:rsid w:val="00DF6AB4"/>
    <w:rsid w:val="00E02C14"/>
    <w:rsid w:val="00E131A9"/>
    <w:rsid w:val="00E13BDB"/>
    <w:rsid w:val="00E22204"/>
    <w:rsid w:val="00E25FA1"/>
    <w:rsid w:val="00E30ED9"/>
    <w:rsid w:val="00E3331C"/>
    <w:rsid w:val="00E35555"/>
    <w:rsid w:val="00E37668"/>
    <w:rsid w:val="00E42B5D"/>
    <w:rsid w:val="00E57440"/>
    <w:rsid w:val="00E635C1"/>
    <w:rsid w:val="00E71296"/>
    <w:rsid w:val="00E819ED"/>
    <w:rsid w:val="00E850AB"/>
    <w:rsid w:val="00E91594"/>
    <w:rsid w:val="00E952A7"/>
    <w:rsid w:val="00EA7090"/>
    <w:rsid w:val="00EB28BB"/>
    <w:rsid w:val="00EC1C9B"/>
    <w:rsid w:val="00EC60B4"/>
    <w:rsid w:val="00ED41A0"/>
    <w:rsid w:val="00EE0AC4"/>
    <w:rsid w:val="00EE181B"/>
    <w:rsid w:val="00EE320F"/>
    <w:rsid w:val="00EE3FB4"/>
    <w:rsid w:val="00EF13B8"/>
    <w:rsid w:val="00EF3B6C"/>
    <w:rsid w:val="00F05794"/>
    <w:rsid w:val="00F1242C"/>
    <w:rsid w:val="00F2740F"/>
    <w:rsid w:val="00F44322"/>
    <w:rsid w:val="00F4447C"/>
    <w:rsid w:val="00F4674C"/>
    <w:rsid w:val="00F51500"/>
    <w:rsid w:val="00F52EC7"/>
    <w:rsid w:val="00F546D8"/>
    <w:rsid w:val="00F61506"/>
    <w:rsid w:val="00F66A44"/>
    <w:rsid w:val="00F70A83"/>
    <w:rsid w:val="00F822B5"/>
    <w:rsid w:val="00F946FF"/>
    <w:rsid w:val="00F96D8D"/>
    <w:rsid w:val="00F97054"/>
    <w:rsid w:val="00FA1C72"/>
    <w:rsid w:val="00FA2D19"/>
    <w:rsid w:val="00FB10A6"/>
    <w:rsid w:val="00FB32E0"/>
    <w:rsid w:val="00FC0EBE"/>
    <w:rsid w:val="00FC33CF"/>
    <w:rsid w:val="00FC76C9"/>
    <w:rsid w:val="00FD4C38"/>
    <w:rsid w:val="00FD6183"/>
    <w:rsid w:val="00FE02E0"/>
    <w:rsid w:val="00FE35B3"/>
    <w:rsid w:val="00FE6C23"/>
    <w:rsid w:val="00FE7DD8"/>
    <w:rsid w:val="00FF0139"/>
    <w:rsid w:val="00FF40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04481022"/>
  <w14:defaultImageDpi w14:val="300"/>
  <w15:docId w15:val="{D4FDB781-52F6-D94F-B93D-E9BF24401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2"/>
    <w:lsdException w:name="heading 1" w:uiPriority="2" w:qFormat="1"/>
    <w:lsdException w:name="heading 2" w:semiHidden="1" w:uiPriority="2" w:unhideWhenUsed="1" w:qFormat="1"/>
    <w:lsdException w:name="heading 3" w:semiHidden="1" w:uiPriority="2" w:unhideWhenUsed="1" w:qFormat="1"/>
    <w:lsdException w:name="heading 4" w:semiHidden="1" w:uiPriority="2" w:unhideWhenUsed="1" w:qFormat="1"/>
    <w:lsdException w:name="heading 5" w:semiHidden="1" w:uiPriority="9" w:unhideWhenUsed="1"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3"/>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
    <w:rsid w:val="003A7D72"/>
    <w:pPr>
      <w:spacing w:after="200" w:line="252" w:lineRule="auto"/>
    </w:pPr>
    <w:rPr>
      <w:rFonts w:ascii="Calibri" w:hAnsi="Calibri" w:cs="GillSansMTStd-Book"/>
      <w:color w:val="262626" w:themeColor="text1" w:themeTint="D9"/>
      <w:sz w:val="21"/>
      <w:szCs w:val="21"/>
    </w:rPr>
  </w:style>
  <w:style w:type="paragraph" w:styleId="Heading1">
    <w:name w:val="heading 1"/>
    <w:next w:val="Normal"/>
    <w:link w:val="Heading1Char"/>
    <w:uiPriority w:val="2"/>
    <w:qFormat/>
    <w:rsid w:val="00C151D4"/>
    <w:pPr>
      <w:spacing w:before="360" w:after="120"/>
      <w:outlineLvl w:val="0"/>
    </w:pPr>
    <w:rPr>
      <w:rFonts w:ascii="Arial Narrow" w:hAnsi="Arial Narrow" w:cs="GillSansMTStd-Book"/>
      <w:b/>
      <w:bCs/>
      <w:caps/>
      <w:noProof/>
      <w:color w:val="289195" w:themeColor="accent4"/>
      <w:sz w:val="36"/>
      <w:szCs w:val="36"/>
    </w:rPr>
  </w:style>
  <w:style w:type="paragraph" w:styleId="Heading2">
    <w:name w:val="heading 2"/>
    <w:basedOn w:val="Heading1"/>
    <w:next w:val="Normal"/>
    <w:link w:val="Heading2Char"/>
    <w:uiPriority w:val="2"/>
    <w:qFormat/>
    <w:rsid w:val="00C151D4"/>
    <w:pPr>
      <w:outlineLvl w:val="1"/>
    </w:pPr>
    <w:rPr>
      <w:bCs w:val="0"/>
      <w:sz w:val="30"/>
      <w:szCs w:val="30"/>
    </w:rPr>
  </w:style>
  <w:style w:type="paragraph" w:styleId="Heading3">
    <w:name w:val="heading 3"/>
    <w:basedOn w:val="Heading1"/>
    <w:next w:val="Normal"/>
    <w:link w:val="Heading3Char"/>
    <w:uiPriority w:val="2"/>
    <w:qFormat/>
    <w:rsid w:val="00C151D4"/>
    <w:pPr>
      <w:outlineLvl w:val="2"/>
    </w:pPr>
    <w:rPr>
      <w:b w:val="0"/>
      <w:bCs w:val="0"/>
      <w:sz w:val="24"/>
      <w:szCs w:val="20"/>
    </w:rPr>
  </w:style>
  <w:style w:type="paragraph" w:styleId="Heading4">
    <w:name w:val="heading 4"/>
    <w:aliases w:val="Run-In"/>
    <w:basedOn w:val="Normal"/>
    <w:next w:val="Normal"/>
    <w:link w:val="Heading4Char"/>
    <w:uiPriority w:val="2"/>
    <w:qFormat/>
    <w:rsid w:val="003A7D72"/>
    <w:pPr>
      <w:outlineLvl w:val="3"/>
    </w:pPr>
    <w:rPr>
      <w:b/>
      <w:caps/>
    </w:rPr>
  </w:style>
  <w:style w:type="paragraph" w:styleId="Heading5">
    <w:name w:val="heading 5"/>
    <w:aliases w:val="Table &amp; Figure Header"/>
    <w:basedOn w:val="Heading1"/>
    <w:next w:val="Normal"/>
    <w:link w:val="Heading5Char"/>
    <w:uiPriority w:val="9"/>
    <w:unhideWhenUsed/>
    <w:qFormat/>
    <w:rsid w:val="00C151D4"/>
    <w:pPr>
      <w:outlineLvl w:val="4"/>
    </w:pPr>
    <w:rPr>
      <w:color w:val="262626" w:themeColor="text1" w:themeTint="D9"/>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2"/>
    <w:rsid w:val="00C151D4"/>
    <w:rPr>
      <w:rFonts w:ascii="Arial Narrow" w:hAnsi="Arial Narrow" w:cs="GillSansMTStd-Book"/>
      <w:b/>
      <w:bCs/>
      <w:caps/>
      <w:noProof/>
      <w:color w:val="289195" w:themeColor="accent4"/>
      <w:sz w:val="36"/>
      <w:szCs w:val="36"/>
    </w:rPr>
  </w:style>
  <w:style w:type="paragraph" w:customStyle="1" w:styleId="Body-Standard">
    <w:name w:val="Body - Standard"/>
    <w:basedOn w:val="Normal"/>
    <w:uiPriority w:val="2"/>
    <w:qFormat/>
    <w:rsid w:val="00F51500"/>
  </w:style>
  <w:style w:type="paragraph" w:styleId="Title">
    <w:name w:val="Title"/>
    <w:basedOn w:val="Normal"/>
    <w:next w:val="Normal"/>
    <w:link w:val="TitleChar"/>
    <w:qFormat/>
    <w:rsid w:val="00C151D4"/>
    <w:pPr>
      <w:spacing w:before="240" w:after="0"/>
      <w:contextualSpacing/>
    </w:pPr>
    <w:rPr>
      <w:rFonts w:ascii="Arial Narrow" w:eastAsiaTheme="majorEastAsia" w:hAnsi="Arial Narrow" w:cstheme="majorBidi"/>
      <w:b/>
      <w:bCs/>
      <w:caps/>
      <w:noProof/>
      <w:kern w:val="24"/>
      <w:sz w:val="64"/>
      <w:szCs w:val="80"/>
    </w:rPr>
  </w:style>
  <w:style w:type="character" w:customStyle="1" w:styleId="TitleChar">
    <w:name w:val="Title Char"/>
    <w:basedOn w:val="DefaultParagraphFont"/>
    <w:link w:val="Title"/>
    <w:rsid w:val="00C151D4"/>
    <w:rPr>
      <w:rFonts w:ascii="Arial Narrow" w:eastAsiaTheme="majorEastAsia" w:hAnsi="Arial Narrow" w:cstheme="majorBidi"/>
      <w:b/>
      <w:bCs/>
      <w:caps/>
      <w:noProof/>
      <w:color w:val="262626" w:themeColor="text1" w:themeTint="D9"/>
      <w:kern w:val="24"/>
      <w:sz w:val="64"/>
      <w:szCs w:val="80"/>
    </w:rPr>
  </w:style>
  <w:style w:type="paragraph" w:styleId="Footer">
    <w:name w:val="footer"/>
    <w:basedOn w:val="Normal"/>
    <w:link w:val="FooterChar"/>
    <w:uiPriority w:val="99"/>
    <w:unhideWhenUsed/>
    <w:rsid w:val="005B4A6A"/>
    <w:pPr>
      <w:tabs>
        <w:tab w:val="center" w:pos="4320"/>
        <w:tab w:val="right" w:pos="8640"/>
      </w:tabs>
    </w:pPr>
    <w:rPr>
      <w:rFonts w:cs="Source Sans Pro"/>
      <w:color w:val="7F7F7F" w:themeColor="text1" w:themeTint="80"/>
      <w:sz w:val="17"/>
      <w:szCs w:val="16"/>
    </w:rPr>
  </w:style>
  <w:style w:type="character" w:customStyle="1" w:styleId="FooterChar">
    <w:name w:val="Footer Char"/>
    <w:basedOn w:val="DefaultParagraphFont"/>
    <w:link w:val="Footer"/>
    <w:uiPriority w:val="99"/>
    <w:rsid w:val="005B4A6A"/>
    <w:rPr>
      <w:rFonts w:ascii="Calibri" w:hAnsi="Calibri" w:cs="Source Sans Pro"/>
      <w:color w:val="7F7F7F" w:themeColor="text1" w:themeTint="80"/>
      <w:sz w:val="17"/>
      <w:szCs w:val="16"/>
    </w:rPr>
  </w:style>
  <w:style w:type="paragraph" w:styleId="Subtitle">
    <w:name w:val="Subtitle"/>
    <w:basedOn w:val="Normal"/>
    <w:next w:val="Normal"/>
    <w:link w:val="SubtitleChar"/>
    <w:uiPriority w:val="1"/>
    <w:qFormat/>
    <w:rsid w:val="00A02446"/>
    <w:pPr>
      <w:numPr>
        <w:ilvl w:val="1"/>
      </w:numPr>
      <w:spacing w:after="320"/>
      <w:ind w:hanging="1166"/>
    </w:pPr>
    <w:rPr>
      <w:rFonts w:eastAsia="Calibri" w:cs="Calibri"/>
      <w:color w:val="289195" w:themeColor="accent4"/>
      <w:sz w:val="36"/>
      <w:szCs w:val="32"/>
    </w:rPr>
  </w:style>
  <w:style w:type="character" w:customStyle="1" w:styleId="SubtitleChar">
    <w:name w:val="Subtitle Char"/>
    <w:basedOn w:val="DefaultParagraphFont"/>
    <w:link w:val="Subtitle"/>
    <w:uiPriority w:val="1"/>
    <w:rsid w:val="00A02446"/>
    <w:rPr>
      <w:rFonts w:ascii="Calibri" w:eastAsia="Calibri" w:hAnsi="Calibri" w:cs="Calibri"/>
      <w:color w:val="289195" w:themeColor="accent4"/>
      <w:sz w:val="36"/>
      <w:szCs w:val="32"/>
    </w:rPr>
  </w:style>
  <w:style w:type="character" w:customStyle="1" w:styleId="Heading2Char">
    <w:name w:val="Heading 2 Char"/>
    <w:basedOn w:val="DefaultParagraphFont"/>
    <w:link w:val="Heading2"/>
    <w:uiPriority w:val="2"/>
    <w:rsid w:val="00C151D4"/>
    <w:rPr>
      <w:rFonts w:ascii="Arial Narrow" w:hAnsi="Arial Narrow" w:cs="GillSansMTStd-Book"/>
      <w:b/>
      <w:caps/>
      <w:noProof/>
      <w:color w:val="289195" w:themeColor="accent4"/>
      <w:sz w:val="30"/>
      <w:szCs w:val="30"/>
    </w:rPr>
  </w:style>
  <w:style w:type="character" w:styleId="PageNumber">
    <w:name w:val="page number"/>
    <w:basedOn w:val="DefaultParagraphFont"/>
    <w:uiPriority w:val="99"/>
    <w:semiHidden/>
    <w:unhideWhenUsed/>
    <w:rsid w:val="00F546D8"/>
    <w:rPr>
      <w:rFonts w:ascii="Source Sans Pro" w:hAnsi="Source Sans Pro"/>
      <w:b w:val="0"/>
      <w:i w:val="0"/>
      <w:color w:val="595959" w:themeColor="text1" w:themeTint="A6"/>
      <w:sz w:val="21"/>
    </w:rPr>
  </w:style>
  <w:style w:type="character" w:customStyle="1" w:styleId="Heading3Char">
    <w:name w:val="Heading 3 Char"/>
    <w:basedOn w:val="DefaultParagraphFont"/>
    <w:link w:val="Heading3"/>
    <w:uiPriority w:val="2"/>
    <w:rsid w:val="00C151D4"/>
    <w:rPr>
      <w:rFonts w:ascii="Arial Narrow" w:hAnsi="Arial Narrow" w:cs="GillSansMTStd-Book"/>
      <w:caps/>
      <w:noProof/>
      <w:color w:val="289195" w:themeColor="accent4"/>
      <w:szCs w:val="20"/>
    </w:rPr>
  </w:style>
  <w:style w:type="character" w:customStyle="1" w:styleId="Heading4Char">
    <w:name w:val="Heading 4 Char"/>
    <w:aliases w:val="Run-In Char"/>
    <w:basedOn w:val="DefaultParagraphFont"/>
    <w:link w:val="Heading4"/>
    <w:uiPriority w:val="2"/>
    <w:rsid w:val="003A7D72"/>
    <w:rPr>
      <w:rFonts w:ascii="Calibri" w:hAnsi="Calibri" w:cs="GillSansMTStd-Book"/>
      <w:b/>
      <w:caps/>
      <w:color w:val="262626" w:themeColor="text1" w:themeTint="D9"/>
      <w:sz w:val="21"/>
      <w:szCs w:val="21"/>
    </w:rPr>
  </w:style>
  <w:style w:type="paragraph" w:customStyle="1" w:styleId="Bullet1">
    <w:name w:val="Bullet 1"/>
    <w:basedOn w:val="Normal"/>
    <w:uiPriority w:val="2"/>
    <w:qFormat/>
    <w:rsid w:val="00C14EDF"/>
    <w:pPr>
      <w:numPr>
        <w:numId w:val="17"/>
      </w:numPr>
      <w:spacing w:before="80" w:after="80"/>
      <w:ind w:left="270" w:hanging="270"/>
    </w:pPr>
  </w:style>
  <w:style w:type="paragraph" w:styleId="BalloonText">
    <w:name w:val="Balloon Text"/>
    <w:basedOn w:val="Normal"/>
    <w:link w:val="BalloonTextChar"/>
    <w:uiPriority w:val="99"/>
    <w:semiHidden/>
    <w:unhideWhenUsed/>
    <w:rsid w:val="00710A13"/>
    <w:rPr>
      <w:rFonts w:ascii="Lucida Grande" w:hAnsi="Lucida Grande"/>
      <w:sz w:val="18"/>
      <w:szCs w:val="18"/>
    </w:rPr>
  </w:style>
  <w:style w:type="character" w:customStyle="1" w:styleId="BalloonTextChar">
    <w:name w:val="Balloon Text Char"/>
    <w:basedOn w:val="DefaultParagraphFont"/>
    <w:link w:val="BalloonText"/>
    <w:uiPriority w:val="99"/>
    <w:semiHidden/>
    <w:rsid w:val="00710A13"/>
    <w:rPr>
      <w:rFonts w:ascii="Lucida Grande" w:hAnsi="Lucida Grande" w:cs="GillSansMTStd-Book"/>
      <w:b w:val="0"/>
      <w:i w:val="0"/>
      <w:color w:val="565A5C"/>
      <w:sz w:val="18"/>
      <w:szCs w:val="18"/>
    </w:rPr>
  </w:style>
  <w:style w:type="paragraph" w:customStyle="1" w:styleId="Bullet2">
    <w:name w:val="Bullet 2"/>
    <w:basedOn w:val="Bullet1"/>
    <w:uiPriority w:val="2"/>
    <w:qFormat/>
    <w:rsid w:val="00B26E21"/>
    <w:pPr>
      <w:numPr>
        <w:ilvl w:val="1"/>
      </w:numPr>
      <w:spacing w:before="160"/>
      <w:ind w:left="548" w:hanging="274"/>
    </w:pPr>
  </w:style>
  <w:style w:type="paragraph" w:customStyle="1" w:styleId="Instructions">
    <w:name w:val="Instructions"/>
    <w:basedOn w:val="Normal"/>
    <w:next w:val="Normal"/>
    <w:uiPriority w:val="2"/>
    <w:qFormat/>
    <w:rsid w:val="00C151D4"/>
    <w:rPr>
      <w:color w:val="289195" w:themeColor="accent4"/>
    </w:rPr>
  </w:style>
  <w:style w:type="paragraph" w:styleId="List">
    <w:name w:val="List"/>
    <w:basedOn w:val="Normal"/>
    <w:uiPriority w:val="99"/>
    <w:semiHidden/>
    <w:unhideWhenUsed/>
    <w:rsid w:val="00CA41F7"/>
    <w:pPr>
      <w:ind w:left="360" w:hanging="360"/>
      <w:contextualSpacing/>
    </w:pPr>
  </w:style>
  <w:style w:type="paragraph" w:styleId="List2">
    <w:name w:val="List 2"/>
    <w:basedOn w:val="Normal"/>
    <w:uiPriority w:val="99"/>
    <w:semiHidden/>
    <w:unhideWhenUsed/>
    <w:rsid w:val="00E819ED"/>
    <w:pPr>
      <w:ind w:left="720" w:hanging="360"/>
      <w:contextualSpacing/>
    </w:pPr>
  </w:style>
  <w:style w:type="character" w:styleId="Hyperlink">
    <w:name w:val="Hyperlink"/>
    <w:basedOn w:val="DefaultParagraphFont"/>
    <w:uiPriority w:val="99"/>
    <w:unhideWhenUsed/>
    <w:qFormat/>
    <w:rsid w:val="007E25E9"/>
    <w:rPr>
      <w:rFonts w:ascii="Calibri" w:hAnsi="Calibri"/>
      <w:b w:val="0"/>
      <w:i w:val="0"/>
      <w:color w:val="289195" w:themeColor="accent4"/>
      <w:sz w:val="21"/>
      <w:u w:val="single"/>
    </w:rPr>
  </w:style>
  <w:style w:type="character" w:styleId="FollowedHyperlink">
    <w:name w:val="FollowedHyperlink"/>
    <w:basedOn w:val="DefaultParagraphFont"/>
    <w:uiPriority w:val="99"/>
    <w:semiHidden/>
    <w:unhideWhenUsed/>
    <w:rsid w:val="00D96C36"/>
    <w:rPr>
      <w:rFonts w:ascii="Gill Sans MT" w:hAnsi="Gill Sans MT"/>
      <w:b w:val="0"/>
      <w:i w:val="0"/>
      <w:color w:val="7F7F7F" w:themeColor="text1" w:themeTint="80"/>
      <w:sz w:val="22"/>
      <w:u w:val="single"/>
    </w:rPr>
  </w:style>
  <w:style w:type="paragraph" w:customStyle="1" w:styleId="Instruction-header">
    <w:name w:val="Instruction-header"/>
    <w:basedOn w:val="HeadingforBox-Style1"/>
    <w:uiPriority w:val="2"/>
    <w:rsid w:val="00C151D4"/>
    <w:rPr>
      <w:color w:val="289195" w:themeColor="accent4"/>
    </w:rPr>
  </w:style>
  <w:style w:type="paragraph" w:styleId="Quote">
    <w:name w:val="Quote"/>
    <w:basedOn w:val="Normal"/>
    <w:next w:val="Normal"/>
    <w:link w:val="QuoteChar"/>
    <w:uiPriority w:val="29"/>
    <w:qFormat/>
    <w:rsid w:val="00FE6C23"/>
    <w:pPr>
      <w:spacing w:before="360" w:after="320" w:line="440" w:lineRule="exact"/>
    </w:pPr>
    <w:rPr>
      <w:rFonts w:eastAsia="Calibri" w:cs="Calibri"/>
      <w:i/>
      <w:iCs/>
      <w:sz w:val="27"/>
      <w:szCs w:val="27"/>
    </w:rPr>
  </w:style>
  <w:style w:type="character" w:customStyle="1" w:styleId="QuoteChar">
    <w:name w:val="Quote Char"/>
    <w:basedOn w:val="DefaultParagraphFont"/>
    <w:link w:val="Quote"/>
    <w:uiPriority w:val="29"/>
    <w:rsid w:val="00FE6C23"/>
    <w:rPr>
      <w:rFonts w:ascii="Calibri" w:eastAsia="Calibri" w:hAnsi="Calibri" w:cs="Calibri"/>
      <w:i/>
      <w:iCs/>
      <w:color w:val="262626" w:themeColor="text1" w:themeTint="D9"/>
      <w:sz w:val="27"/>
      <w:szCs w:val="27"/>
    </w:rPr>
  </w:style>
  <w:style w:type="paragraph" w:customStyle="1" w:styleId="Photo">
    <w:name w:val="Photo"/>
    <w:uiPriority w:val="2"/>
    <w:qFormat/>
    <w:rsid w:val="003A7D72"/>
    <w:rPr>
      <w:rFonts w:ascii="Calibri" w:hAnsi="Calibri"/>
      <w:noProof/>
      <w:color w:val="6C6463"/>
      <w:sz w:val="22"/>
      <w:szCs w:val="20"/>
    </w:rPr>
  </w:style>
  <w:style w:type="paragraph" w:customStyle="1" w:styleId="CaptionBox">
    <w:name w:val="Caption Box"/>
    <w:basedOn w:val="Normal"/>
    <w:uiPriority w:val="2"/>
    <w:qFormat/>
    <w:rsid w:val="00C151D4"/>
    <w:pPr>
      <w:spacing w:before="120" w:after="120"/>
    </w:pPr>
    <w:rPr>
      <w:color w:val="595959" w:themeColor="text1" w:themeTint="A6"/>
      <w:sz w:val="16"/>
      <w:szCs w:val="16"/>
    </w:rPr>
  </w:style>
  <w:style w:type="character" w:customStyle="1" w:styleId="Heading5Char">
    <w:name w:val="Heading 5 Char"/>
    <w:aliases w:val="Table &amp; Figure Header Char"/>
    <w:basedOn w:val="DefaultParagraphFont"/>
    <w:link w:val="Heading5"/>
    <w:uiPriority w:val="9"/>
    <w:rsid w:val="00C151D4"/>
    <w:rPr>
      <w:rFonts w:ascii="Arial Narrow" w:hAnsi="Arial Narrow" w:cs="GillSansMTStd-Book"/>
      <w:b/>
      <w:bCs/>
      <w:caps/>
      <w:noProof/>
      <w:color w:val="262626" w:themeColor="text1" w:themeTint="D9"/>
      <w:sz w:val="22"/>
      <w:szCs w:val="36"/>
    </w:rPr>
  </w:style>
  <w:style w:type="paragraph" w:customStyle="1" w:styleId="Quoteattribution">
    <w:name w:val="Quote attribution"/>
    <w:next w:val="Normal"/>
    <w:uiPriority w:val="2"/>
    <w:qFormat/>
    <w:rsid w:val="00FE6C23"/>
    <w:pPr>
      <w:numPr>
        <w:ilvl w:val="1"/>
      </w:numPr>
      <w:spacing w:after="240"/>
      <w:jc w:val="right"/>
    </w:pPr>
    <w:rPr>
      <w:rFonts w:ascii="Calibri" w:eastAsia="Calibri" w:hAnsi="Calibri" w:cs="Calibri"/>
      <w:b/>
      <w:bCs/>
      <w:color w:val="262626" w:themeColor="text1" w:themeTint="D9"/>
      <w:szCs w:val="27"/>
    </w:rPr>
  </w:style>
  <w:style w:type="paragraph" w:customStyle="1" w:styleId="TableCOL">
    <w:name w:val="Table COL"/>
    <w:basedOn w:val="Normal"/>
    <w:uiPriority w:val="2"/>
    <w:qFormat/>
    <w:rsid w:val="00F51500"/>
    <w:pPr>
      <w:spacing w:after="0"/>
    </w:pPr>
    <w:rPr>
      <w:b/>
      <w:bCs/>
    </w:rPr>
  </w:style>
  <w:style w:type="paragraph" w:customStyle="1" w:styleId="Body-Coveronly-12pt">
    <w:name w:val="Body - Cover only - 12pt"/>
    <w:basedOn w:val="Normal"/>
    <w:uiPriority w:val="2"/>
    <w:qFormat/>
    <w:rsid w:val="003A7D72"/>
    <w:rPr>
      <w:sz w:val="24"/>
    </w:rPr>
  </w:style>
  <w:style w:type="paragraph" w:customStyle="1" w:styleId="HeadingforBox-Style1">
    <w:name w:val="Heading for Box - Style 1"/>
    <w:basedOn w:val="Heading2"/>
    <w:uiPriority w:val="2"/>
    <w:qFormat/>
    <w:rsid w:val="003E00F0"/>
    <w:rPr>
      <w:caps w:val="0"/>
      <w:color w:val="262626" w:themeColor="text1" w:themeTint="D9"/>
      <w:sz w:val="28"/>
      <w:szCs w:val="28"/>
    </w:rPr>
  </w:style>
  <w:style w:type="paragraph" w:customStyle="1" w:styleId="HeadingforBox-Style2">
    <w:name w:val="Heading for Box - Style 2"/>
    <w:basedOn w:val="HeadingforBox-Style1"/>
    <w:uiPriority w:val="2"/>
    <w:qFormat/>
    <w:rsid w:val="00362C8A"/>
    <w:rPr>
      <w:sz w:val="24"/>
      <w:szCs w:val="26"/>
    </w:rPr>
  </w:style>
  <w:style w:type="paragraph" w:customStyle="1" w:styleId="TableCategories">
    <w:name w:val="Table Categories"/>
    <w:basedOn w:val="Normal"/>
    <w:uiPriority w:val="2"/>
    <w:qFormat/>
    <w:rsid w:val="00090770"/>
    <w:pPr>
      <w:spacing w:after="0"/>
    </w:pPr>
    <w:rPr>
      <w:b/>
      <w:bCs/>
      <w:sz w:val="20"/>
      <w:szCs w:val="19"/>
    </w:rPr>
  </w:style>
  <w:style w:type="paragraph" w:customStyle="1" w:styleId="TableText">
    <w:name w:val="Table Text"/>
    <w:basedOn w:val="Normal"/>
    <w:uiPriority w:val="2"/>
    <w:qFormat/>
    <w:rsid w:val="00090770"/>
    <w:pPr>
      <w:spacing w:after="0"/>
    </w:pPr>
    <w:rPr>
      <w:sz w:val="20"/>
      <w:szCs w:val="19"/>
    </w:rPr>
  </w:style>
  <w:style w:type="paragraph" w:customStyle="1" w:styleId="Heading1notinTOC">
    <w:name w:val="Heading 1 not in TOC"/>
    <w:basedOn w:val="Heading1"/>
    <w:uiPriority w:val="2"/>
    <w:qFormat/>
    <w:rsid w:val="000F4CD8"/>
    <w:rPr>
      <w:szCs w:val="30"/>
    </w:rPr>
  </w:style>
  <w:style w:type="paragraph" w:styleId="TOC1">
    <w:name w:val="toc 1"/>
    <w:basedOn w:val="Normal"/>
    <w:next w:val="Normal"/>
    <w:uiPriority w:val="39"/>
    <w:unhideWhenUsed/>
    <w:rsid w:val="005A1A47"/>
    <w:pPr>
      <w:spacing w:after="100"/>
    </w:pPr>
    <w:rPr>
      <w:b/>
    </w:rPr>
  </w:style>
  <w:style w:type="paragraph" w:styleId="TOC2">
    <w:name w:val="toc 2"/>
    <w:basedOn w:val="Normal"/>
    <w:next w:val="Normal"/>
    <w:uiPriority w:val="39"/>
    <w:unhideWhenUsed/>
    <w:rsid w:val="005A1A47"/>
    <w:pPr>
      <w:spacing w:after="100"/>
      <w:ind w:left="216"/>
    </w:pPr>
  </w:style>
  <w:style w:type="paragraph" w:styleId="FootnoteText">
    <w:name w:val="footnote text"/>
    <w:basedOn w:val="Normal"/>
    <w:link w:val="FootnoteTextChar"/>
    <w:uiPriority w:val="99"/>
    <w:semiHidden/>
    <w:unhideWhenUsed/>
    <w:rsid w:val="00064654"/>
    <w:pPr>
      <w:spacing w:after="0"/>
    </w:pPr>
    <w:rPr>
      <w:sz w:val="20"/>
      <w:szCs w:val="20"/>
    </w:rPr>
  </w:style>
  <w:style w:type="character" w:customStyle="1" w:styleId="FootnoteTextChar">
    <w:name w:val="Footnote Text Char"/>
    <w:basedOn w:val="DefaultParagraphFont"/>
    <w:link w:val="FootnoteText"/>
    <w:uiPriority w:val="99"/>
    <w:semiHidden/>
    <w:rsid w:val="00064654"/>
    <w:rPr>
      <w:rFonts w:ascii="Source Sans Pro" w:hAnsi="Source Sans Pro" w:cs="GillSansMTStd-Book"/>
      <w:color w:val="404040" w:themeColor="text1" w:themeTint="BF"/>
      <w:sz w:val="20"/>
      <w:szCs w:val="20"/>
    </w:rPr>
  </w:style>
  <w:style w:type="character" w:styleId="FootnoteReference">
    <w:name w:val="footnote reference"/>
    <w:basedOn w:val="DefaultParagraphFont"/>
    <w:uiPriority w:val="99"/>
    <w:semiHidden/>
    <w:unhideWhenUsed/>
    <w:rsid w:val="00064654"/>
    <w:rPr>
      <w:rFonts w:ascii="Calibri" w:hAnsi="Calibri"/>
      <w:vertAlign w:val="superscript"/>
    </w:rPr>
  </w:style>
  <w:style w:type="character" w:styleId="UnresolvedMention">
    <w:name w:val="Unresolved Mention"/>
    <w:basedOn w:val="DefaultParagraphFont"/>
    <w:uiPriority w:val="99"/>
    <w:semiHidden/>
    <w:unhideWhenUsed/>
    <w:rsid w:val="00064654"/>
    <w:rPr>
      <w:rFonts w:ascii="Calibri" w:hAnsi="Calibri"/>
      <w:color w:val="605E5C"/>
      <w:shd w:val="clear" w:color="auto" w:fill="E1DFDD"/>
    </w:rPr>
  </w:style>
  <w:style w:type="paragraph" w:styleId="Revision">
    <w:name w:val="Revision"/>
    <w:hidden/>
    <w:uiPriority w:val="99"/>
    <w:semiHidden/>
    <w:rsid w:val="00AE5E5C"/>
    <w:rPr>
      <w:rFonts w:ascii="Source Sans Pro" w:hAnsi="Source Sans Pro" w:cs="GillSansMTStd-Book"/>
      <w:color w:val="404040" w:themeColor="text1" w:themeTint="BF"/>
      <w:sz w:val="21"/>
      <w:szCs w:val="21"/>
    </w:rPr>
  </w:style>
  <w:style w:type="character" w:styleId="CommentReference">
    <w:name w:val="annotation reference"/>
    <w:basedOn w:val="DefaultParagraphFont"/>
    <w:uiPriority w:val="99"/>
    <w:semiHidden/>
    <w:unhideWhenUsed/>
    <w:rsid w:val="00AE5E5C"/>
    <w:rPr>
      <w:rFonts w:ascii="Calibri" w:hAnsi="Calibri"/>
      <w:sz w:val="16"/>
      <w:szCs w:val="16"/>
    </w:rPr>
  </w:style>
  <w:style w:type="paragraph" w:styleId="CommentText">
    <w:name w:val="annotation text"/>
    <w:basedOn w:val="Normal"/>
    <w:link w:val="CommentTextChar"/>
    <w:uiPriority w:val="99"/>
    <w:semiHidden/>
    <w:unhideWhenUsed/>
    <w:rsid w:val="00AE5E5C"/>
    <w:rPr>
      <w:sz w:val="20"/>
      <w:szCs w:val="20"/>
    </w:rPr>
  </w:style>
  <w:style w:type="character" w:customStyle="1" w:styleId="CommentTextChar">
    <w:name w:val="Comment Text Char"/>
    <w:basedOn w:val="DefaultParagraphFont"/>
    <w:link w:val="CommentText"/>
    <w:uiPriority w:val="99"/>
    <w:semiHidden/>
    <w:rsid w:val="00AE5E5C"/>
    <w:rPr>
      <w:rFonts w:ascii="Source Sans Pro" w:hAnsi="Source Sans Pro" w:cs="GillSansMTStd-Book"/>
      <w:color w:val="404040" w:themeColor="text1" w:themeTint="BF"/>
      <w:sz w:val="20"/>
      <w:szCs w:val="20"/>
    </w:rPr>
  </w:style>
  <w:style w:type="paragraph" w:styleId="CommentSubject">
    <w:name w:val="annotation subject"/>
    <w:basedOn w:val="CommentText"/>
    <w:next w:val="CommentText"/>
    <w:link w:val="CommentSubjectChar"/>
    <w:uiPriority w:val="99"/>
    <w:semiHidden/>
    <w:unhideWhenUsed/>
    <w:rsid w:val="00AE5E5C"/>
    <w:rPr>
      <w:b/>
      <w:bCs/>
    </w:rPr>
  </w:style>
  <w:style w:type="character" w:customStyle="1" w:styleId="CommentSubjectChar">
    <w:name w:val="Comment Subject Char"/>
    <w:basedOn w:val="CommentTextChar"/>
    <w:link w:val="CommentSubject"/>
    <w:uiPriority w:val="99"/>
    <w:semiHidden/>
    <w:rsid w:val="00AE5E5C"/>
    <w:rPr>
      <w:rFonts w:ascii="Source Sans Pro" w:hAnsi="Source Sans Pro" w:cs="GillSansMTStd-Book"/>
      <w:b/>
      <w:bCs/>
      <w:color w:val="404040" w:themeColor="text1" w:themeTint="BF"/>
      <w:sz w:val="20"/>
      <w:szCs w:val="20"/>
    </w:rPr>
  </w:style>
  <w:style w:type="character" w:customStyle="1" w:styleId="Body-bold">
    <w:name w:val="Body - bold"/>
    <w:uiPriority w:val="99"/>
    <w:rsid w:val="003A7D72"/>
    <w:rPr>
      <w:rFonts w:ascii="Calibri" w:hAnsi="Calibri"/>
      <w:b/>
      <w:i w:val="0"/>
    </w:rPr>
  </w:style>
  <w:style w:type="paragraph" w:customStyle="1" w:styleId="References">
    <w:name w:val="References"/>
    <w:basedOn w:val="Normal"/>
    <w:uiPriority w:val="2"/>
    <w:qFormat/>
    <w:rsid w:val="004E1726"/>
    <w:pPr>
      <w:numPr>
        <w:numId w:val="29"/>
      </w:numPr>
    </w:pPr>
    <w:rPr>
      <w:color w:val="FFFFFF"/>
    </w:rPr>
  </w:style>
  <w:style w:type="paragraph" w:customStyle="1" w:styleId="BodyRun-inSpacing">
    <w:name w:val="Body – Run-in Spacing"/>
    <w:basedOn w:val="Body-Standard"/>
    <w:uiPriority w:val="2"/>
    <w:qFormat/>
    <w:rsid w:val="007E25E9"/>
    <w:pPr>
      <w:spacing w:before="80" w:after="80"/>
    </w:pPr>
  </w:style>
  <w:style w:type="paragraph" w:customStyle="1" w:styleId="DocumentDetails">
    <w:name w:val="Document Details"/>
    <w:basedOn w:val="Normal"/>
    <w:uiPriority w:val="2"/>
    <w:rsid w:val="005C69DC"/>
    <w:rPr>
      <w:b/>
      <w:bCs/>
      <w:color w:val="404040" w:themeColor="text1" w:themeTint="BF"/>
      <w:spacing w:val="2"/>
      <w:sz w:val="32"/>
      <w:szCs w:val="32"/>
    </w:rPr>
  </w:style>
  <w:style w:type="paragraph" w:customStyle="1" w:styleId="NumberedList">
    <w:name w:val="Numbered List"/>
    <w:basedOn w:val="Bullet1"/>
    <w:uiPriority w:val="2"/>
    <w:qFormat/>
    <w:rsid w:val="00FB10A6"/>
    <w:pPr>
      <w:numPr>
        <w:numId w:val="33"/>
      </w:numPr>
    </w:pPr>
  </w:style>
  <w:style w:type="paragraph" w:styleId="Header">
    <w:name w:val="header"/>
    <w:basedOn w:val="Normal"/>
    <w:link w:val="HeaderChar"/>
    <w:uiPriority w:val="99"/>
    <w:unhideWhenUsed/>
    <w:rsid w:val="00D41EA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1EA4"/>
    <w:rPr>
      <w:rFonts w:ascii="Calibri" w:hAnsi="Calibri" w:cs="GillSansMTStd-Book"/>
      <w:color w:val="262626" w:themeColor="text1" w:themeTint="D9"/>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801345">
      <w:bodyDiv w:val="1"/>
      <w:marLeft w:val="0"/>
      <w:marRight w:val="0"/>
      <w:marTop w:val="0"/>
      <w:marBottom w:val="0"/>
      <w:divBdr>
        <w:top w:val="none" w:sz="0" w:space="0" w:color="auto"/>
        <w:left w:val="none" w:sz="0" w:space="0" w:color="auto"/>
        <w:bottom w:val="none" w:sz="0" w:space="0" w:color="auto"/>
        <w:right w:val="none" w:sz="0" w:space="0" w:color="auto"/>
      </w:divBdr>
    </w:div>
    <w:div w:id="661356074">
      <w:bodyDiv w:val="1"/>
      <w:marLeft w:val="0"/>
      <w:marRight w:val="0"/>
      <w:marTop w:val="0"/>
      <w:marBottom w:val="0"/>
      <w:divBdr>
        <w:top w:val="none" w:sz="0" w:space="0" w:color="auto"/>
        <w:left w:val="none" w:sz="0" w:space="0" w:color="auto"/>
        <w:bottom w:val="none" w:sz="0" w:space="0" w:color="auto"/>
        <w:right w:val="none" w:sz="0" w:space="0" w:color="auto"/>
      </w:divBdr>
    </w:div>
    <w:div w:id="984044882">
      <w:bodyDiv w:val="1"/>
      <w:marLeft w:val="0"/>
      <w:marRight w:val="0"/>
      <w:marTop w:val="0"/>
      <w:marBottom w:val="0"/>
      <w:divBdr>
        <w:top w:val="none" w:sz="0" w:space="0" w:color="auto"/>
        <w:left w:val="none" w:sz="0" w:space="0" w:color="auto"/>
        <w:bottom w:val="none" w:sz="0" w:space="0" w:color="auto"/>
        <w:right w:val="none" w:sz="0" w:space="0" w:color="auto"/>
      </w:divBdr>
    </w:div>
    <w:div w:id="1061249242">
      <w:bodyDiv w:val="1"/>
      <w:marLeft w:val="0"/>
      <w:marRight w:val="0"/>
      <w:marTop w:val="0"/>
      <w:marBottom w:val="0"/>
      <w:divBdr>
        <w:top w:val="none" w:sz="0" w:space="0" w:color="auto"/>
        <w:left w:val="none" w:sz="0" w:space="0" w:color="auto"/>
        <w:bottom w:val="none" w:sz="0" w:space="0" w:color="auto"/>
        <w:right w:val="none" w:sz="0" w:space="0" w:color="auto"/>
      </w:divBdr>
    </w:div>
    <w:div w:id="1344937972">
      <w:bodyDiv w:val="1"/>
      <w:marLeft w:val="0"/>
      <w:marRight w:val="0"/>
      <w:marTop w:val="0"/>
      <w:marBottom w:val="0"/>
      <w:divBdr>
        <w:top w:val="none" w:sz="0" w:space="0" w:color="auto"/>
        <w:left w:val="none" w:sz="0" w:space="0" w:color="auto"/>
        <w:bottom w:val="none" w:sz="0" w:space="0" w:color="auto"/>
        <w:right w:val="none" w:sz="0" w:space="0" w:color="auto"/>
      </w:divBdr>
    </w:div>
    <w:div w:id="1479110833">
      <w:bodyDiv w:val="1"/>
      <w:marLeft w:val="0"/>
      <w:marRight w:val="0"/>
      <w:marTop w:val="0"/>
      <w:marBottom w:val="0"/>
      <w:divBdr>
        <w:top w:val="none" w:sz="0" w:space="0" w:color="auto"/>
        <w:left w:val="none" w:sz="0" w:space="0" w:color="auto"/>
        <w:bottom w:val="none" w:sz="0" w:space="0" w:color="auto"/>
        <w:right w:val="none" w:sz="0" w:space="0" w:color="auto"/>
      </w:divBdr>
    </w:div>
    <w:div w:id="1748765498">
      <w:bodyDiv w:val="1"/>
      <w:marLeft w:val="0"/>
      <w:marRight w:val="0"/>
      <w:marTop w:val="0"/>
      <w:marBottom w:val="0"/>
      <w:divBdr>
        <w:top w:val="none" w:sz="0" w:space="0" w:color="auto"/>
        <w:left w:val="none" w:sz="0" w:space="0" w:color="auto"/>
        <w:bottom w:val="none" w:sz="0" w:space="0" w:color="auto"/>
        <w:right w:val="none" w:sz="0" w:space="0" w:color="auto"/>
      </w:divBdr>
    </w:div>
    <w:div w:id="183796433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m.usaidmomentum.org/maklab" TargetMode="External"/><Relationship Id="rId18" Type="http://schemas.openxmlformats.org/officeDocument/2006/relationships/image" Target="media/image8.pn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www.surgo-foundation.org/" TargetMode="External"/><Relationship Id="rId17" Type="http://schemas.openxmlformats.org/officeDocument/2006/relationships/image" Target="media/image7.jpe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3.jpg"/><Relationship Id="rId5" Type="http://schemas.openxmlformats.org/officeDocument/2006/relationships/numbering" Target="numbering.xml"/><Relationship Id="rId15"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header1.xml.rels><?xml version="1.0" encoding="UTF-8" standalone="yes"?>
<Relationships xmlns="http://schemas.openxmlformats.org/package/2006/relationships"><Relationship Id="rId1" Type="http://schemas.openxmlformats.org/officeDocument/2006/relationships/image" Target="media/image9.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mentum-JH052120">
  <a:themeElements>
    <a:clrScheme name="MOMENTUM">
      <a:dk1>
        <a:srgbClr val="000000"/>
      </a:dk1>
      <a:lt1>
        <a:srgbClr val="F7DDD3"/>
      </a:lt1>
      <a:dk2>
        <a:srgbClr val="FFC074"/>
      </a:dk2>
      <a:lt2>
        <a:srgbClr val="F37836"/>
      </a:lt2>
      <a:accent1>
        <a:srgbClr val="F04848"/>
      </a:accent1>
      <a:accent2>
        <a:srgbClr val="C4114C"/>
      </a:accent2>
      <a:accent3>
        <a:srgbClr val="BED9B2"/>
      </a:accent3>
      <a:accent4>
        <a:srgbClr val="289195"/>
      </a:accent4>
      <a:accent5>
        <a:srgbClr val="DEBEE8"/>
      </a:accent5>
      <a:accent6>
        <a:srgbClr val="9D53A7"/>
      </a:accent6>
      <a:hlink>
        <a:srgbClr val="568E64"/>
      </a:hlink>
      <a:folHlink>
        <a:srgbClr val="7F7F7F"/>
      </a:folHlink>
    </a:clrScheme>
    <a:fontScheme name="Atlas">
      <a:majorFont>
        <a:latin typeface="Calibri Light" panose="020F0302020204030204"/>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Rockwell" panose="02060603020205020403"/>
        <a:ea typeface=""/>
        <a:cs typeface=""/>
        <a:font script="Jpan" typeface="ＭＳ Ｐ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Atlas">
      <a:fillStyleLst>
        <a:solidFill>
          <a:schemeClr val="phClr"/>
        </a:solidFill>
        <a:gradFill rotWithShape="1">
          <a:gsLst>
            <a:gs pos="0">
              <a:schemeClr val="phClr">
                <a:tint val="62000"/>
                <a:alpha val="60000"/>
                <a:satMod val="109000"/>
                <a:lumMod val="110000"/>
              </a:schemeClr>
            </a:gs>
            <a:gs pos="100000">
              <a:schemeClr val="phClr">
                <a:tint val="78000"/>
                <a:alpha val="92000"/>
                <a:satMod val="109000"/>
                <a:lumMod val="100000"/>
              </a:schemeClr>
            </a:gs>
          </a:gsLst>
          <a:lin ang="5400000" scaled="0"/>
        </a:gradFill>
        <a:gradFill rotWithShape="1">
          <a:gsLst>
            <a:gs pos="0">
              <a:schemeClr val="phClr">
                <a:tint val="98000"/>
                <a:satMod val="110000"/>
                <a:lumMod val="104000"/>
              </a:schemeClr>
            </a:gs>
            <a:gs pos="69000">
              <a:schemeClr val="phClr">
                <a:shade val="84000"/>
                <a:satMod val="130000"/>
                <a:lumMod val="92000"/>
              </a:schemeClr>
            </a:gs>
            <a:gs pos="100000">
              <a:schemeClr val="phClr">
                <a:shade val="76000"/>
                <a:satMod val="130000"/>
                <a:lumMod val="88000"/>
              </a:schemeClr>
            </a:gs>
          </a:gsLst>
          <a:lin ang="5400000" scaled="0"/>
        </a:gradFill>
      </a:fillStyleLst>
      <a:lnStyleLst>
        <a:ln w="9525" cap="flat" cmpd="sng" algn="ctr">
          <a:solidFill>
            <a:schemeClr val="phClr">
              <a:shade val="90000"/>
            </a:schemeClr>
          </a:solidFill>
          <a:prstDash val="solid"/>
        </a:ln>
        <a:ln w="15875" cap="flat" cmpd="sng" algn="ctr">
          <a:solidFill>
            <a:schemeClr val="phClr">
              <a:shade val="90000"/>
            </a:schemeClr>
          </a:solidFill>
          <a:prstDash val="solid"/>
        </a:ln>
        <a:ln w="25400" cap="flat" cmpd="sng" algn="ctr">
          <a:solidFill>
            <a:schemeClr val="phClr"/>
          </a:solidFill>
          <a:prstDash val="solid"/>
        </a:ln>
      </a:lnStyleLst>
      <a:effectStyleLst>
        <a:effectStyle>
          <a:effectLst/>
        </a:effectStyle>
        <a:effectStyle>
          <a:effectLst/>
        </a:effectStyle>
        <a:effectStyle>
          <a:effectLst>
            <a:outerShdw blurRad="38100" dist="25400" dir="5400000" rotWithShape="0">
              <a:srgbClr val="000000">
                <a:alpha val="75000"/>
              </a:srgbClr>
            </a:outerShdw>
          </a:effectLst>
          <a:scene3d>
            <a:camera prst="orthographicFront">
              <a:rot lat="0" lon="0" rev="0"/>
            </a:camera>
            <a:lightRig rig="threePt" dir="tl"/>
          </a:scene3d>
          <a:sp3d>
            <a:bevelT w="0" h="0"/>
          </a:sp3d>
        </a:effectStyle>
      </a:effectStyleLst>
      <a:bgFillStyleLst>
        <a:solidFill>
          <a:schemeClr val="phClr"/>
        </a:solidFill>
        <a:solidFill>
          <a:schemeClr val="phClr"/>
        </a:solidFill>
        <a:gradFill rotWithShape="1">
          <a:gsLst>
            <a:gs pos="10000">
              <a:schemeClr val="phClr">
                <a:tint val="94000"/>
                <a:lumMod val="116000"/>
              </a:schemeClr>
            </a:gs>
            <a:gs pos="100000">
              <a:schemeClr val="phClr">
                <a:tint val="98000"/>
                <a:shade val="86000"/>
                <a:satMod val="90000"/>
                <a:lumMod val="88000"/>
              </a:schemeClr>
            </a:gs>
          </a:gsLst>
          <a:path path="circle">
            <a:fillToRect l="50000" t="15000" r="50000" b="169000"/>
          </a:path>
        </a:gradFill>
      </a:bgFillStyleLst>
    </a:fmtScheme>
  </a:themeElements>
  <a:objectDefaults/>
  <a:extraClrSchemeLst/>
  <a:extLst>
    <a:ext uri="{05A4C25C-085E-4340-85A3-A5531E510DB2}">
      <thm15:themeFamily xmlns:thm15="http://schemas.microsoft.com/office/thememl/2012/main" name="Atlas" id="{5156B0E4-0EB1-49FE-A26B-15F6F698AEC6}" vid="{508F7963-D0B5-43F7-BB2C-FCE3009C08E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06617D28B3CA94AAA3428490E862785" ma:contentTypeVersion="29" ma:contentTypeDescription="Create a new document." ma:contentTypeScope="" ma:versionID="30e22d314e8383f6b6902d71c2cca71e">
  <xsd:schema xmlns:xsd="http://www.w3.org/2001/XMLSchema" xmlns:xs="http://www.w3.org/2001/XMLSchema" xmlns:p="http://schemas.microsoft.com/office/2006/metadata/properties" xmlns:ns2="a9f5c4f3-6d4b-46f6-85c0-5222988646bf" xmlns:ns3="018343ce-f755-4045-87d6-bc896119cd6f" targetNamespace="http://schemas.microsoft.com/office/2006/metadata/properties" ma:root="true" ma:fieldsID="2c451c39bec0c6f88cb1a4daf90a4667" ns2:_="" ns3:_="">
    <xsd:import namespace="a9f5c4f3-6d4b-46f6-85c0-5222988646bf"/>
    <xsd:import namespace="018343ce-f755-4045-87d6-bc896119cd6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Award" minOccurs="0"/>
                <xsd:element ref="ns2:Project" minOccurs="0"/>
                <xsd:element ref="ns2:Country" minOccurs="0"/>
                <xsd:element ref="ns2:Caption" minOccurs="0"/>
                <xsd:element ref="ns2:Credit" minOccurs="0"/>
                <xsd:element ref="ns2:TopicAreas" minOccurs="0"/>
                <xsd:element ref="ns2:DateTaken" minOccurs="0"/>
                <xsd:element ref="ns2:SourceLink" minOccurs="0"/>
                <xsd:element ref="ns2:Thumbnail" minOccurs="0"/>
                <xsd:element ref="ns2:Note" minOccurs="0"/>
                <xsd:element ref="ns2:UploadtoFlickr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f5c4f3-6d4b-46f6-85c0-5222988646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Award" ma:index="21" nillable="true" ma:displayName="Award" ma:format="Dropdown" ma:internalName="Award">
      <xsd:simpleType>
        <xsd:restriction base="dms:Choice">
          <xsd:enumeration value="Choice 1"/>
          <xsd:enumeration value="Choice 2"/>
          <xsd:enumeration value="Choice 3"/>
        </xsd:restriction>
      </xsd:simpleType>
    </xsd:element>
    <xsd:element name="Project" ma:index="22" nillable="true" ma:displayName="Project" ma:format="RadioButtons" ma:internalName="Project">
      <xsd:simpleType>
        <xsd:union memberTypes="dms:Text">
          <xsd:simpleType>
            <xsd:restriction base="dms:Choice">
              <xsd:enumeration value="MIHR"/>
              <xsd:enumeration value="MCGL"/>
              <xsd:enumeration value="MPHD"/>
              <xsd:enumeration value="MKA"/>
              <xsd:enumeration value="MSSFPO"/>
              <xsd:enumeration value="MRITE"/>
              <xsd:enumeration value="MCGL India: Yash"/>
              <xsd:enumeration value="India: SAKSHAM"/>
              <xsd:enumeration value="India: SAMVEG"/>
              <xsd:enumeration value="Non-MOMENTUM"/>
            </xsd:restriction>
          </xsd:simpleType>
        </xsd:union>
      </xsd:simpleType>
    </xsd:element>
    <xsd:element name="Country" ma:index="23" nillable="true" ma:displayName="Country" ma:format="Dropdown" ma:internalName="Country">
      <xsd:simpleType>
        <xsd:restriction base="dms:Choice">
          <xsd:enumeration value="Bangladesh"/>
          <xsd:enumeration value="Benin"/>
          <xsd:enumeration value="Burkina Faso"/>
          <xsd:enumeration value="Burundi"/>
          <xsd:enumeration value="Cameroon"/>
          <xsd:enumeration value="Côte d’Ivoire"/>
          <xsd:enumeration value="DRC"/>
          <xsd:enumeration value="Ghana"/>
          <xsd:enumeration value="India"/>
          <xsd:enumeration value="Indonesia"/>
          <xsd:enumeration value="Kenya"/>
          <xsd:enumeration value="Malawi"/>
          <xsd:enumeration value="Mali"/>
          <xsd:enumeration value="Mozambique"/>
          <xsd:enumeration value="Nepal"/>
          <xsd:enumeration value="Niger"/>
          <xsd:enumeration value="Nigeria"/>
          <xsd:enumeration value="Pakistan"/>
          <xsd:enumeration value="Philippines"/>
          <xsd:enumeration value="Rwanda"/>
          <xsd:enumeration value="Sierra Leone"/>
          <xsd:enumeration value="Sudan"/>
          <xsd:enumeration value="South Sudan"/>
          <xsd:enumeration value="Tanzania"/>
          <xsd:enumeration value="Choice 25"/>
          <xsd:enumeration value="Uganda"/>
          <xsd:enumeration value="Vietnam"/>
          <xsd:enumeration value="Zambia"/>
        </xsd:restriction>
      </xsd:simpleType>
    </xsd:element>
    <xsd:element name="Caption" ma:index="24" nillable="true" ma:displayName="Caption" ma:format="Dropdown" ma:internalName="Caption">
      <xsd:simpleType>
        <xsd:restriction base="dms:Note">
          <xsd:maxLength value="255"/>
        </xsd:restriction>
      </xsd:simpleType>
    </xsd:element>
    <xsd:element name="Credit" ma:index="25" nillable="true" ma:displayName="Credit" ma:description="Photographer/Organization" ma:format="Dropdown" ma:internalName="Credit">
      <xsd:simpleType>
        <xsd:restriction base="dms:Text">
          <xsd:maxLength value="255"/>
        </xsd:restriction>
      </xsd:simpleType>
    </xsd:element>
    <xsd:element name="TopicAreas" ma:index="26" nillable="true" ma:displayName="Topic Areas" ma:format="Dropdown" ma:internalName="TopicAreas">
      <xsd:complexType>
        <xsd:complexContent>
          <xsd:extension base="dms:MultiChoiceFillIn">
            <xsd:sequence>
              <xsd:element name="Value" maxOccurs="unbounded" minOccurs="0" nillable="true">
                <xsd:simpleType>
                  <xsd:union memberTypes="dms:Text">
                    <xsd:simpleType>
                      <xsd:restriction base="dms:Choice">
                        <xsd:enumeration value="Maternal Health"/>
                        <xsd:enumeration value="Newborn Health"/>
                        <xsd:enumeration value="Child Health"/>
                        <xsd:enumeration value="Family Planning"/>
                        <xsd:enumeration value="Immunization"/>
                        <xsd:enumeration value="WASH/IPC"/>
                        <xsd:enumeration value="Nutrition"/>
                        <xsd:enumeration value="COVID-19"/>
                        <xsd:enumeration value="Local Engagement"/>
                        <xsd:enumeration value="Global Leadership"/>
                        <xsd:enumeration value="Partnerships"/>
                        <xsd:enumeration value="Capacity Strengthening"/>
                        <xsd:enumeration value="Collaborating, Learning, Adapting"/>
                        <xsd:enumeration value="Measurement"/>
                        <xsd:enumeration value="Youth"/>
                        <xsd:enumeration value="Gender"/>
                        <xsd:enumeration value="Vulnerable Populations"/>
                        <xsd:enumeration value="Urban"/>
                        <xsd:enumeration value="Fragile Settings"/>
                        <xsd:enumeration value="Digital Health"/>
                      </xsd:restriction>
                    </xsd:simpleType>
                  </xsd:union>
                </xsd:simpleType>
              </xsd:element>
            </xsd:sequence>
          </xsd:extension>
        </xsd:complexContent>
      </xsd:complexType>
    </xsd:element>
    <xsd:element name="DateTaken" ma:index="27" nillable="true" ma:displayName="Date Taken" ma:format="Dropdown" ma:internalName="DateTaken">
      <xsd:simpleType>
        <xsd:restriction base="dms:Text">
          <xsd:maxLength value="255"/>
        </xsd:restriction>
      </xsd:simpleType>
    </xsd:element>
    <xsd:element name="SourceLink" ma:index="28" nillable="true" ma:displayName="Source Link" ma:description="Original Link for Photo" ma:format="Hyperlink" ma:internalName="SourceLink">
      <xsd:complexType>
        <xsd:complexContent>
          <xsd:extension base="dms:URL">
            <xsd:sequence>
              <xsd:element name="Url" type="dms:ValidUrl" minOccurs="0" nillable="true"/>
              <xsd:element name="Description" type="xsd:string" nillable="true"/>
            </xsd:sequence>
          </xsd:extension>
        </xsd:complexContent>
      </xsd:complexType>
    </xsd:element>
    <xsd:element name="Thumbnail" ma:index="29" nillable="true" ma:displayName="Thumbnail" ma:format="Dropdown" ma:internalName="Thumbnail">
      <xsd:simpleType>
        <xsd:restriction base="dms:Text">
          <xsd:maxLength value="255"/>
        </xsd:restriction>
      </xsd:simpleType>
    </xsd:element>
    <xsd:element name="Note" ma:index="30" nillable="true" ma:displayName="Used Where?" ma:format="Dropdown" ma:internalName="Note">
      <xsd:simpleType>
        <xsd:restriction base="dms:Note">
          <xsd:maxLength value="255"/>
        </xsd:restriction>
      </xsd:simpleType>
    </xsd:element>
    <xsd:element name="UploadtoFlickr_x003f_" ma:index="31" nillable="true" ma:displayName="Flickr?" ma:default="0" ma:format="Dropdown" ma:internalName="UploadtoFlickr_x003f_">
      <xsd:simpleType>
        <xsd:restriction base="dms:Boolean"/>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ebabd8d0-5964-42db-97b0-0c71af04ff8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18343ce-f755-4045-87d6-bc896119cd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34" nillable="true" ma:displayName="Taxonomy Catch All Column" ma:hidden="true" ma:list="{28c50af9-881d-4e1f-a6bb-20fe9df0ebfa}" ma:internalName="TaxCatchAll" ma:showField="CatchAllData" ma:web="018343ce-f755-4045-87d6-bc896119cd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DateTaken xmlns="a9f5c4f3-6d4b-46f6-85c0-5222988646bf" xsi:nil="true"/>
    <Credit xmlns="a9f5c4f3-6d4b-46f6-85c0-5222988646bf" xsi:nil="true"/>
    <Caption xmlns="a9f5c4f3-6d4b-46f6-85c0-5222988646bf" xsi:nil="true"/>
    <Project xmlns="a9f5c4f3-6d4b-46f6-85c0-5222988646bf" xsi:nil="true"/>
    <Thumbnail xmlns="a9f5c4f3-6d4b-46f6-85c0-5222988646bf" xsi:nil="true"/>
    <Note xmlns="a9f5c4f3-6d4b-46f6-85c0-5222988646bf" xsi:nil="true"/>
    <Award xmlns="a9f5c4f3-6d4b-46f6-85c0-5222988646bf" xsi:nil="true"/>
    <TopicAreas xmlns="a9f5c4f3-6d4b-46f6-85c0-5222988646bf" xsi:nil="true"/>
    <TaxCatchAll xmlns="018343ce-f755-4045-87d6-bc896119cd6f" xsi:nil="true"/>
    <lcf76f155ced4ddcb4097134ff3c332f xmlns="a9f5c4f3-6d4b-46f6-85c0-5222988646bf">
      <Terms xmlns="http://schemas.microsoft.com/office/infopath/2007/PartnerControls"/>
    </lcf76f155ced4ddcb4097134ff3c332f>
    <Country xmlns="a9f5c4f3-6d4b-46f6-85c0-5222988646bf" xsi:nil="true"/>
    <SourceLink xmlns="a9f5c4f3-6d4b-46f6-85c0-5222988646bf">
      <Url xsi:nil="true"/>
      <Description xsi:nil="true"/>
    </SourceLink>
    <UploadtoFlickr_x003f_ xmlns="a9f5c4f3-6d4b-46f6-85c0-5222988646bf">false</UploadtoFlickr_x003f_>
  </documentManagement>
</p:properties>
</file>

<file path=customXml/itemProps1.xml><?xml version="1.0" encoding="utf-8"?>
<ds:datastoreItem xmlns:ds="http://schemas.openxmlformats.org/officeDocument/2006/customXml" ds:itemID="{08D09C18-5EA9-410C-AA17-36B0DDD79889}">
  <ds:schemaRefs>
    <ds:schemaRef ds:uri="http://schemas.microsoft.com/sharepoint/v3/contenttype/forms"/>
  </ds:schemaRefs>
</ds:datastoreItem>
</file>

<file path=customXml/itemProps2.xml><?xml version="1.0" encoding="utf-8"?>
<ds:datastoreItem xmlns:ds="http://schemas.openxmlformats.org/officeDocument/2006/customXml" ds:itemID="{7465046C-7F07-46A6-81DB-AEA2DDB5C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f5c4f3-6d4b-46f6-85c0-5222988646bf"/>
    <ds:schemaRef ds:uri="018343ce-f755-4045-87d6-bc896119c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102FB52-A602-47E8-B3DD-C6DE7E031746}">
  <ds:schemaRefs>
    <ds:schemaRef ds:uri="http://schemas.openxmlformats.org/officeDocument/2006/bibliography"/>
  </ds:schemaRefs>
</ds:datastoreItem>
</file>

<file path=customXml/itemProps4.xml><?xml version="1.0" encoding="utf-8"?>
<ds:datastoreItem xmlns:ds="http://schemas.openxmlformats.org/officeDocument/2006/customXml" ds:itemID="{17C87F09-F715-413E-8EA1-10FA37025D5C}">
  <ds:schemaRefs>
    <ds:schemaRef ds:uri="http://schemas.microsoft.com/office/2006/metadata/properties"/>
    <ds:schemaRef ds:uri="http://schemas.microsoft.com/office/infopath/2007/PartnerControls"/>
    <ds:schemaRef ds:uri="a9f5c4f3-6d4b-46f6-85c0-5222988646bf"/>
    <ds:schemaRef ds:uri="018343ce-f755-4045-87d6-bc896119cd6f"/>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6</Pages>
  <Words>510</Words>
  <Characters>2910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Manager/>
  <Company>USAID-MOMENTUM</Company>
  <LinksUpToDate>false</LinksUpToDate>
  <CharactersWithSpaces>3414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Gabrielle Nguyen</cp:lastModifiedBy>
  <cp:revision>9</cp:revision>
  <cp:lastPrinted>2015-09-17T18:39:00Z</cp:lastPrinted>
  <dcterms:created xsi:type="dcterms:W3CDTF">2022-09-27T19:24:00Z</dcterms:created>
  <dcterms:modified xsi:type="dcterms:W3CDTF">2023-02-06T21:40:00Z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Target">
    <vt:i4>4096</vt:i4>
  </property>
  <property fmtid="{D5CDD505-2E9C-101B-9397-08002B2CF9AE}" pid="3" name="ContentTypeId">
    <vt:lpwstr>0x010100E06617D28B3CA94AAA3428490E862785</vt:lpwstr>
  </property>
  <property fmtid="{D5CDD505-2E9C-101B-9397-08002B2CF9AE}" pid="4" name="MediaServiceImageTags">
    <vt:lpwstr/>
  </property>
</Properties>
</file>